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1A" w:rsidRPr="00E920D1" w:rsidRDefault="00EE511A" w:rsidP="00EE511A">
      <w:pPr>
        <w:tabs>
          <w:tab w:val="left" w:pos="8460"/>
        </w:tabs>
        <w:ind w:right="610"/>
        <w:jc w:val="both"/>
        <w:rPr>
          <w:rFonts w:ascii="Arial" w:hAnsi="Arial" w:cs="Arial"/>
          <w:b/>
        </w:rPr>
      </w:pPr>
    </w:p>
    <w:p w:rsidR="00EE511A" w:rsidRDefault="00EE511A" w:rsidP="00EE511A">
      <w:pPr>
        <w:tabs>
          <w:tab w:val="left" w:pos="8460"/>
        </w:tabs>
        <w:ind w:right="610"/>
        <w:jc w:val="both"/>
        <w:rPr>
          <w:rFonts w:ascii="Arial" w:hAnsi="Arial" w:cs="Arial"/>
          <w:b/>
        </w:rPr>
      </w:pPr>
    </w:p>
    <w:p w:rsidR="00591B8B" w:rsidRPr="00E920D1" w:rsidRDefault="00591B8B" w:rsidP="00EE511A">
      <w:pPr>
        <w:tabs>
          <w:tab w:val="left" w:pos="8460"/>
        </w:tabs>
        <w:ind w:right="610"/>
        <w:jc w:val="both"/>
        <w:rPr>
          <w:rFonts w:ascii="Arial" w:hAnsi="Arial" w:cs="Arial"/>
          <w:b/>
        </w:rPr>
      </w:pPr>
    </w:p>
    <w:p w:rsidR="00FB7A6A" w:rsidRDefault="00FB7A6A" w:rsidP="00EE511A">
      <w:pPr>
        <w:tabs>
          <w:tab w:val="left" w:pos="8460"/>
        </w:tabs>
        <w:ind w:right="610"/>
        <w:jc w:val="both"/>
        <w:rPr>
          <w:rFonts w:ascii="Arial" w:hAnsi="Arial" w:cs="Arial"/>
        </w:rPr>
      </w:pPr>
    </w:p>
    <w:p w:rsidR="00D56E24" w:rsidRPr="00BF2D8C" w:rsidRDefault="00BF2D8C" w:rsidP="00EE511A">
      <w:pPr>
        <w:tabs>
          <w:tab w:val="left" w:pos="8460"/>
        </w:tabs>
        <w:ind w:right="610"/>
        <w:jc w:val="both"/>
        <w:rPr>
          <w:rFonts w:ascii="Arial" w:hAnsi="Arial" w:cs="Arial"/>
        </w:rPr>
      </w:pPr>
      <w:r w:rsidRPr="00BF2D8C">
        <w:rPr>
          <w:rFonts w:ascii="Arial" w:hAnsi="Arial" w:cs="Arial"/>
        </w:rPr>
        <w:t>29.07.2014</w:t>
      </w:r>
    </w:p>
    <w:p w:rsidR="00C8415C" w:rsidRDefault="00C8415C" w:rsidP="008C268D">
      <w:pPr>
        <w:tabs>
          <w:tab w:val="left" w:pos="8460"/>
        </w:tabs>
        <w:ind w:right="514"/>
        <w:jc w:val="both"/>
        <w:rPr>
          <w:rFonts w:ascii="Arial" w:hAnsi="Arial" w:cs="Arial"/>
        </w:rPr>
      </w:pPr>
    </w:p>
    <w:p w:rsidR="001330BA" w:rsidRPr="00E246F9" w:rsidRDefault="007D21A6" w:rsidP="001330BA">
      <w:pPr>
        <w:tabs>
          <w:tab w:val="left" w:pos="8460"/>
        </w:tabs>
        <w:ind w:right="514"/>
        <w:jc w:val="both"/>
        <w:rPr>
          <w:rFonts w:ascii="Arial" w:hAnsi="Arial" w:cs="Arial"/>
          <w:b/>
        </w:rPr>
      </w:pPr>
      <w:r>
        <w:rPr>
          <w:rFonts w:ascii="Arial" w:hAnsi="Arial" w:cs="Arial"/>
          <w:b/>
        </w:rPr>
        <w:t xml:space="preserve">Iconic </w:t>
      </w:r>
      <w:r w:rsidR="0004511D">
        <w:rPr>
          <w:rFonts w:ascii="Arial" w:hAnsi="Arial" w:cs="Arial"/>
          <w:b/>
        </w:rPr>
        <w:t xml:space="preserve">Award für TROX </w:t>
      </w:r>
      <w:r w:rsidR="009E51D5" w:rsidRPr="009E51D5">
        <w:rPr>
          <w:rFonts w:ascii="Arial" w:hAnsi="Arial" w:cs="Arial"/>
          <w:b/>
          <w:noProof/>
        </w:rPr>
        <w:drawing>
          <wp:inline distT="0" distB="0" distL="0" distR="0" wp14:anchorId="7B44B52A" wp14:editId="15E6F622">
            <wp:extent cx="856648" cy="281669"/>
            <wp:effectExtent l="0" t="0" r="635" b="4445"/>
            <wp:docPr id="2" name="Bild 2" descr="X-G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RI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200" cy="284152"/>
                    </a:xfrm>
                    <a:prstGeom prst="rect">
                      <a:avLst/>
                    </a:prstGeom>
                    <a:noFill/>
                    <a:ln>
                      <a:noFill/>
                    </a:ln>
                  </pic:spPr>
                </pic:pic>
              </a:graphicData>
            </a:graphic>
          </wp:inline>
        </w:drawing>
      </w:r>
    </w:p>
    <w:p w:rsidR="001330BA" w:rsidRPr="000D3BCA" w:rsidRDefault="001330BA" w:rsidP="001330BA">
      <w:pPr>
        <w:tabs>
          <w:tab w:val="left" w:pos="8460"/>
        </w:tabs>
        <w:ind w:right="514"/>
        <w:jc w:val="both"/>
        <w:rPr>
          <w:rFonts w:ascii="Arial" w:hAnsi="Arial" w:cs="Arial"/>
        </w:rPr>
      </w:pPr>
    </w:p>
    <w:p w:rsidR="00AD665C" w:rsidRPr="005D4E24" w:rsidRDefault="005629A1" w:rsidP="00B43E4A">
      <w:pPr>
        <w:ind w:right="514"/>
        <w:jc w:val="both"/>
        <w:rPr>
          <w:rFonts w:ascii="Arial" w:hAnsi="Arial" w:cs="Arial"/>
        </w:rPr>
      </w:pPr>
      <w:r>
        <w:rPr>
          <w:rFonts w:ascii="Arial" w:hAnsi="Arial" w:cs="Arial"/>
        </w:rPr>
        <w:t xml:space="preserve">Ganzheitliche Architektur und Raumgestaltung </w:t>
      </w:r>
      <w:r w:rsidR="0004511D" w:rsidRPr="000D3BCA">
        <w:rPr>
          <w:rFonts w:ascii="Arial" w:hAnsi="Arial" w:cs="Arial"/>
        </w:rPr>
        <w:t>ist eines der aktuellen Schlagwort</w:t>
      </w:r>
      <w:r w:rsidR="00B43E4A">
        <w:rPr>
          <w:rFonts w:ascii="Arial" w:hAnsi="Arial" w:cs="Arial"/>
        </w:rPr>
        <w:t xml:space="preserve">e in der Immobilienentwicklung. </w:t>
      </w:r>
      <w:r w:rsidR="00B43E4A" w:rsidRPr="005D4E24">
        <w:rPr>
          <w:rFonts w:ascii="Arial" w:hAnsi="Arial" w:cs="Arial"/>
        </w:rPr>
        <w:t xml:space="preserve">Die Auszeichnung mit dem „Iconic Award“, verliehen vom Rat für Formgebung, ist das Ergebnis </w:t>
      </w:r>
      <w:r w:rsidR="00BF2D8C" w:rsidRPr="005D4E24">
        <w:rPr>
          <w:rFonts w:ascii="Arial" w:hAnsi="Arial" w:cs="Arial"/>
        </w:rPr>
        <w:t>eines</w:t>
      </w:r>
      <w:r w:rsidR="00B43E4A" w:rsidRPr="005D4E24">
        <w:rPr>
          <w:rFonts w:ascii="Arial" w:hAnsi="Arial" w:cs="Arial"/>
        </w:rPr>
        <w:t xml:space="preserve"> internationalen Arc</w:t>
      </w:r>
      <w:r w:rsidR="00BF2D8C" w:rsidRPr="005D4E24">
        <w:rPr>
          <w:rFonts w:ascii="Arial" w:hAnsi="Arial" w:cs="Arial"/>
        </w:rPr>
        <w:t xml:space="preserve">hitektur- und Designwettbewerbs, der </w:t>
      </w:r>
      <w:r w:rsidR="00B43E4A" w:rsidRPr="005D4E24">
        <w:rPr>
          <w:rFonts w:ascii="Arial" w:hAnsi="Arial" w:cs="Arial"/>
        </w:rPr>
        <w:t xml:space="preserve">diese Disziplinen in ihrem </w:t>
      </w:r>
      <w:r w:rsidR="00BF2D8C" w:rsidRPr="005D4E24">
        <w:rPr>
          <w:rFonts w:ascii="Arial" w:hAnsi="Arial" w:cs="Arial"/>
        </w:rPr>
        <w:t>Zusammenspiel berücksichtigt</w:t>
      </w:r>
      <w:r w:rsidR="00B43E4A" w:rsidRPr="005D4E24">
        <w:rPr>
          <w:rFonts w:ascii="Arial" w:hAnsi="Arial" w:cs="Arial"/>
        </w:rPr>
        <w:t>.</w:t>
      </w:r>
      <w:r w:rsidR="00AD665C" w:rsidRPr="005D4E24">
        <w:rPr>
          <w:rFonts w:ascii="Arial" w:hAnsi="Arial" w:cs="Arial"/>
        </w:rPr>
        <w:t xml:space="preserve"> </w:t>
      </w:r>
    </w:p>
    <w:p w:rsidR="00AD665C" w:rsidRPr="005D4E24" w:rsidRDefault="00AD665C" w:rsidP="00B43E4A">
      <w:pPr>
        <w:ind w:right="514"/>
        <w:jc w:val="both"/>
        <w:rPr>
          <w:rFonts w:ascii="Arial" w:hAnsi="Arial" w:cs="Arial"/>
        </w:rPr>
      </w:pPr>
    </w:p>
    <w:p w:rsidR="009E51D5" w:rsidRPr="000D3BCA" w:rsidRDefault="0004511D" w:rsidP="00A33DA0">
      <w:pPr>
        <w:ind w:right="514"/>
        <w:jc w:val="both"/>
        <w:rPr>
          <w:rFonts w:ascii="Arial" w:hAnsi="Arial" w:cs="Arial"/>
        </w:rPr>
      </w:pPr>
      <w:r w:rsidRPr="000D3BCA">
        <w:rPr>
          <w:rFonts w:ascii="Arial" w:hAnsi="Arial" w:cs="Arial"/>
        </w:rPr>
        <w:t>TROX hat sich diesem Wettbewerb gestellt und</w:t>
      </w:r>
      <w:r w:rsidR="007D21A6">
        <w:rPr>
          <w:rFonts w:ascii="Arial" w:hAnsi="Arial" w:cs="Arial"/>
        </w:rPr>
        <w:t xml:space="preserve"> ist</w:t>
      </w:r>
      <w:r w:rsidRPr="000D3BCA">
        <w:rPr>
          <w:rFonts w:ascii="Arial" w:hAnsi="Arial" w:cs="Arial"/>
        </w:rPr>
        <w:t xml:space="preserve"> mit dem Lüftungsgitter X-GRILLE </w:t>
      </w:r>
      <w:r w:rsidR="007D21A6">
        <w:rPr>
          <w:rFonts w:ascii="Arial" w:hAnsi="Arial" w:cs="Arial"/>
        </w:rPr>
        <w:t>als „Winner“ ausgezeichnet worden. Nach dem „Interior Innovation A</w:t>
      </w:r>
      <w:r w:rsidRPr="000D3BCA">
        <w:rPr>
          <w:rFonts w:ascii="Arial" w:hAnsi="Arial" w:cs="Arial"/>
        </w:rPr>
        <w:t>ward 2014“ ist dies die zweite Auszeichnung für das Produkt in diesem Jahr</w:t>
      </w:r>
      <w:r w:rsidR="009E51D5" w:rsidRPr="000D3BCA">
        <w:rPr>
          <w:rFonts w:ascii="Arial" w:hAnsi="Arial" w:cs="Arial"/>
        </w:rPr>
        <w:t>.</w:t>
      </w:r>
    </w:p>
    <w:p w:rsidR="009E51D5" w:rsidRPr="000D3BCA" w:rsidRDefault="009E51D5" w:rsidP="00A33DA0">
      <w:pPr>
        <w:ind w:right="514"/>
        <w:jc w:val="both"/>
        <w:rPr>
          <w:rFonts w:ascii="Arial" w:hAnsi="Arial" w:cs="Arial"/>
        </w:rPr>
      </w:pPr>
    </w:p>
    <w:p w:rsidR="009E51D5" w:rsidRPr="000D3BCA" w:rsidRDefault="009E51D5" w:rsidP="00A10719">
      <w:pPr>
        <w:ind w:right="514"/>
        <w:jc w:val="both"/>
        <w:rPr>
          <w:rFonts w:ascii="Arial" w:hAnsi="Arial" w:cs="Arial"/>
        </w:rPr>
      </w:pPr>
      <w:r w:rsidRPr="000D3BCA">
        <w:rPr>
          <w:rFonts w:ascii="Arial" w:hAnsi="Arial" w:cs="Arial"/>
        </w:rPr>
        <w:t>Mit den Lüftungsgittern der Serie X-GRILLE, ihren innovativen Funktionalitäten und dem ästhetischen Design bietet TROX seinen Kunden ein energieoptimiertes Produkt mit vielen cleveren Detaillösungen: Die neu entwickelten Hohlkammer-Lamellen sind mittig gelagert und verfügen über ein strömungsgünstiges symmetrisches Profil, das einen energieeffizienten Einsatz sowohl für Zu- als auch für Abluft ermöglicht. Dieser neue Aufbau führt zudem zu einer akustisch optimierten Luftführung. Die pulverbeschichteten Lamellen können parallel durch eine verdeckte Kopplung in Segmenten von bis zu neun Lamellen gemeinsam verstellt werden, wodurch eine ruhige ästhetische Optik gewährleistet ist.</w:t>
      </w:r>
      <w:r w:rsidR="00A10719">
        <w:rPr>
          <w:rFonts w:ascii="Arial" w:hAnsi="Arial" w:cs="Arial"/>
        </w:rPr>
        <w:t xml:space="preserve"> </w:t>
      </w:r>
      <w:r w:rsidRPr="000D3BCA">
        <w:rPr>
          <w:rFonts w:ascii="Arial" w:hAnsi="Arial" w:cs="Arial"/>
        </w:rPr>
        <w:t>Je nach individueller Raumatmosphäre sind alle gewünschten Farben und Farbkombinationen realisierbar. Das Gitter kann somit quasi unsichtbar in den Raum integriert oder als gestaltendes Element eingesetzt werden. Damit hat TROX die Jury überzeugt.</w:t>
      </w:r>
    </w:p>
    <w:p w:rsidR="000D3BCA" w:rsidRDefault="000D3BCA" w:rsidP="00A33DA0">
      <w:pPr>
        <w:ind w:right="514"/>
        <w:jc w:val="both"/>
        <w:rPr>
          <w:rFonts w:ascii="Arial" w:hAnsi="Arial" w:cs="Arial"/>
        </w:rPr>
      </w:pPr>
    </w:p>
    <w:p w:rsidR="000D3BCA" w:rsidRPr="000D3BCA" w:rsidRDefault="000D3BCA" w:rsidP="00A33DA0">
      <w:pPr>
        <w:ind w:right="514"/>
        <w:jc w:val="both"/>
        <w:rPr>
          <w:rFonts w:ascii="Arial" w:hAnsi="Arial" w:cs="Arial"/>
          <w:b/>
        </w:rPr>
      </w:pPr>
      <w:r w:rsidRPr="000D3BCA">
        <w:rPr>
          <w:rFonts w:ascii="Arial" w:hAnsi="Arial" w:cs="Arial"/>
          <w:b/>
        </w:rPr>
        <w:t>Rat für Formgebung</w:t>
      </w:r>
    </w:p>
    <w:p w:rsidR="009E51D5" w:rsidRPr="000D3BCA" w:rsidRDefault="005629A1" w:rsidP="00A33DA0">
      <w:pPr>
        <w:ind w:right="514"/>
        <w:jc w:val="both"/>
        <w:rPr>
          <w:rFonts w:ascii="Arial" w:hAnsi="Arial" w:cs="Arial"/>
        </w:rPr>
      </w:pPr>
      <w:r>
        <w:rPr>
          <w:rFonts w:ascii="Arial" w:hAnsi="Arial" w:cs="Arial"/>
        </w:rPr>
        <w:t xml:space="preserve">Der Rat für Formgebung ist eine unabhängige und international agierende Institution, die Unternehmen darin unterstützt, Designkompetenz effizient zu kommunizieren und gleichzeitig darauf abzielt, das Designverständnis der breiten Öffentlichkeit zu stärken. </w:t>
      </w:r>
      <w:r w:rsidR="004521D7" w:rsidRPr="000D3BCA">
        <w:rPr>
          <w:rFonts w:ascii="Arial" w:hAnsi="Arial" w:cs="Arial"/>
        </w:rPr>
        <w:t>Die Stiftung zählt zu den weltweit führenden Kompetenzzentren für Kommunikation und Wissenstransfer im Bereich Design.</w:t>
      </w:r>
      <w:r w:rsidR="004521D7">
        <w:rPr>
          <w:rFonts w:ascii="Arial" w:hAnsi="Arial" w:cs="Arial"/>
        </w:rPr>
        <w:t xml:space="preserve"> </w:t>
      </w:r>
      <w:r w:rsidR="009E51D5" w:rsidRPr="000D3BCA">
        <w:rPr>
          <w:rFonts w:ascii="Arial" w:hAnsi="Arial" w:cs="Arial"/>
        </w:rPr>
        <w:t>Prämiert werden im Rahmen der</w:t>
      </w:r>
      <w:r w:rsidR="004521D7">
        <w:rPr>
          <w:rFonts w:ascii="Arial" w:hAnsi="Arial" w:cs="Arial"/>
        </w:rPr>
        <w:t xml:space="preserve"> Iconic </w:t>
      </w:r>
      <w:r w:rsidR="009E51D5" w:rsidRPr="000D3BCA">
        <w:rPr>
          <w:rFonts w:ascii="Arial" w:hAnsi="Arial" w:cs="Arial"/>
        </w:rPr>
        <w:t xml:space="preserve">Awards visionäre Architektur, innovative Produkte und nachhaltige Kommunikation aus allen Sparten der Architektur, der Bau- und Immobilienbranche sowie der produzierenden Industrie. </w:t>
      </w:r>
    </w:p>
    <w:p w:rsidR="00A10719" w:rsidRDefault="00A10719" w:rsidP="0004511D">
      <w:pPr>
        <w:rPr>
          <w:rFonts w:ascii="Arial" w:hAnsi="Arial"/>
        </w:rPr>
      </w:pPr>
    </w:p>
    <w:p w:rsidR="00A10719" w:rsidRDefault="005C7EF8" w:rsidP="0004511D">
      <w:pPr>
        <w:rPr>
          <w:rFonts w:ascii="Arial" w:hAnsi="Arial"/>
        </w:rPr>
      </w:pPr>
      <w:r>
        <w:rPr>
          <w:rFonts w:ascii="Arial" w:hAnsi="Arial" w:cs="Arial"/>
          <w:noProof/>
        </w:rPr>
        <w:drawing>
          <wp:inline distT="0" distB="0" distL="0" distR="0" wp14:anchorId="7CBA5E78" wp14:editId="14C71C2E">
            <wp:extent cx="960966" cy="1200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ic Awards_PRODUCT_Wi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3063" cy="1202769"/>
                    </a:xfrm>
                    <a:prstGeom prst="rect">
                      <a:avLst/>
                    </a:prstGeom>
                  </pic:spPr>
                </pic:pic>
              </a:graphicData>
            </a:graphic>
          </wp:inline>
        </w:drawing>
      </w:r>
    </w:p>
    <w:p w:rsidR="005D4E24" w:rsidRDefault="000F2E91" w:rsidP="0004511D">
      <w:pPr>
        <w:rPr>
          <w:rFonts w:ascii="Arial" w:hAnsi="Arial"/>
          <w:i/>
          <w:sz w:val="20"/>
          <w:szCs w:val="20"/>
        </w:rPr>
      </w:pPr>
      <w:r w:rsidRPr="00BF2D8C">
        <w:rPr>
          <w:rFonts w:ascii="Arial" w:hAnsi="Arial"/>
          <w:i/>
          <w:sz w:val="20"/>
          <w:szCs w:val="20"/>
        </w:rPr>
        <w:t xml:space="preserve">Für das Lüftungsgitter </w:t>
      </w:r>
      <w:r w:rsidRPr="00BF2D8C">
        <w:rPr>
          <w:rFonts w:ascii="Arial" w:hAnsi="Arial" w:cs="Arial"/>
          <w:b/>
          <w:i/>
          <w:noProof/>
          <w:sz w:val="20"/>
          <w:szCs w:val="20"/>
        </w:rPr>
        <w:drawing>
          <wp:inline distT="0" distB="0" distL="0" distR="0" wp14:anchorId="3AB159CF" wp14:editId="40CF3B28">
            <wp:extent cx="856648" cy="281669"/>
            <wp:effectExtent l="0" t="0" r="635" b="4445"/>
            <wp:docPr id="4" name="Bild 2" descr="X-G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RI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200" cy="284152"/>
                    </a:xfrm>
                    <a:prstGeom prst="rect">
                      <a:avLst/>
                    </a:prstGeom>
                    <a:noFill/>
                    <a:ln>
                      <a:noFill/>
                    </a:ln>
                  </pic:spPr>
                </pic:pic>
              </a:graphicData>
            </a:graphic>
          </wp:inline>
        </w:drawing>
      </w:r>
      <w:r w:rsidRPr="00BF2D8C">
        <w:rPr>
          <w:rFonts w:ascii="Arial" w:hAnsi="Arial"/>
          <w:i/>
          <w:sz w:val="20"/>
          <w:szCs w:val="20"/>
        </w:rPr>
        <w:t xml:space="preserve"> wurde TROX vom „Rat für Formgebung“ mit dem </w:t>
      </w:r>
    </w:p>
    <w:p w:rsidR="00A10719" w:rsidRPr="00BF2D8C" w:rsidRDefault="000F2E91" w:rsidP="0004511D">
      <w:pPr>
        <w:rPr>
          <w:rFonts w:ascii="Arial" w:hAnsi="Arial"/>
          <w:i/>
          <w:sz w:val="20"/>
          <w:szCs w:val="20"/>
        </w:rPr>
      </w:pPr>
      <w:r w:rsidRPr="00BF2D8C">
        <w:rPr>
          <w:rFonts w:ascii="Arial" w:hAnsi="Arial"/>
          <w:i/>
          <w:sz w:val="20"/>
          <w:szCs w:val="20"/>
        </w:rPr>
        <w:t xml:space="preserve">Iconic Award in der Kategorie Produkt als </w:t>
      </w:r>
      <w:r w:rsidRPr="00BF2D8C">
        <w:rPr>
          <w:rFonts w:ascii="Arial" w:hAnsi="Arial" w:cs="Arial"/>
          <w:i/>
          <w:sz w:val="20"/>
          <w:szCs w:val="20"/>
        </w:rPr>
        <w:t>„Winner“ ausgezeichnet.</w:t>
      </w:r>
    </w:p>
    <w:p w:rsidR="00A10719" w:rsidRPr="00BF2D8C" w:rsidRDefault="00A10719" w:rsidP="0004511D">
      <w:pPr>
        <w:rPr>
          <w:rFonts w:ascii="Arial" w:hAnsi="Arial"/>
          <w:sz w:val="22"/>
          <w:szCs w:val="22"/>
        </w:rPr>
      </w:pPr>
      <w:bookmarkStart w:id="0" w:name="_GoBack"/>
      <w:bookmarkEnd w:id="0"/>
    </w:p>
    <w:p w:rsidR="00A10719" w:rsidRDefault="00A10719" w:rsidP="0004511D">
      <w:pPr>
        <w:rPr>
          <w:rFonts w:ascii="Arial" w:hAnsi="Arial"/>
        </w:rPr>
      </w:pPr>
    </w:p>
    <w:p w:rsidR="00A10719" w:rsidRDefault="00A10719" w:rsidP="0004511D">
      <w:pPr>
        <w:rPr>
          <w:rFonts w:ascii="Arial" w:hAnsi="Arial"/>
        </w:rPr>
      </w:pPr>
    </w:p>
    <w:p w:rsidR="00A10719" w:rsidRDefault="00A10719" w:rsidP="0004511D">
      <w:pPr>
        <w:rPr>
          <w:rFonts w:ascii="Arial" w:hAnsi="Arial"/>
        </w:rPr>
      </w:pPr>
    </w:p>
    <w:p w:rsidR="00A10719" w:rsidRDefault="00A10719" w:rsidP="0004511D">
      <w:pPr>
        <w:rPr>
          <w:rFonts w:ascii="Arial" w:hAnsi="Arial"/>
        </w:rPr>
      </w:pPr>
    </w:p>
    <w:p w:rsidR="00A10719" w:rsidRDefault="00A10719" w:rsidP="0004511D">
      <w:pPr>
        <w:rPr>
          <w:rFonts w:ascii="Arial" w:hAnsi="Arial"/>
        </w:rPr>
      </w:pPr>
    </w:p>
    <w:p w:rsidR="009E51D5" w:rsidRDefault="009E51D5" w:rsidP="0004511D">
      <w:pPr>
        <w:rPr>
          <w:rFonts w:ascii="Arial" w:hAnsi="Arial"/>
        </w:rPr>
      </w:pPr>
    </w:p>
    <w:p w:rsidR="009E51D5" w:rsidRDefault="009E51D5" w:rsidP="0004511D">
      <w:pPr>
        <w:rPr>
          <w:rFonts w:ascii="Arial" w:hAnsi="Arial"/>
        </w:rPr>
      </w:pPr>
    </w:p>
    <w:p w:rsidR="007F39C5" w:rsidRDefault="009E51D5" w:rsidP="008C268D">
      <w:pPr>
        <w:tabs>
          <w:tab w:val="left" w:pos="8460"/>
        </w:tabs>
        <w:ind w:right="514"/>
        <w:jc w:val="both"/>
        <w:rPr>
          <w:rFonts w:ascii="Arial" w:hAnsi="Arial" w:cs="Arial"/>
        </w:rPr>
      </w:pPr>
      <w:r w:rsidRPr="009E51D5">
        <w:rPr>
          <w:rFonts w:ascii="Arial" w:hAnsi="Arial" w:cs="Arial"/>
          <w:noProof/>
        </w:rPr>
        <w:drawing>
          <wp:inline distT="0" distB="0" distL="0" distR="0">
            <wp:extent cx="5327904" cy="7559040"/>
            <wp:effectExtent l="0" t="0" r="635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_XGRILLE_Preisverleihung_A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rsidR="009E51D5" w:rsidRPr="00926F5F" w:rsidRDefault="009E51D5" w:rsidP="009E51D5">
      <w:pPr>
        <w:ind w:right="517"/>
        <w:jc w:val="both"/>
        <w:rPr>
          <w:rFonts w:ascii="Arial" w:hAnsi="Arial" w:cs="Arial"/>
          <w:i/>
          <w:sz w:val="20"/>
          <w:szCs w:val="20"/>
        </w:rPr>
      </w:pPr>
      <w:r w:rsidRPr="00926F5F">
        <w:rPr>
          <w:rFonts w:ascii="Arial" w:hAnsi="Arial" w:cs="Arial"/>
          <w:i/>
          <w:sz w:val="20"/>
          <w:szCs w:val="20"/>
        </w:rPr>
        <w:t>X-GRILLE: die außergewöhnliche Bicolor-Optik in Tiefschwarz und Weißaluminium hebt sich deutlich von herkömmlichen Lüftungsgittern ab</w:t>
      </w:r>
    </w:p>
    <w:p w:rsidR="008D1B4F" w:rsidRPr="004E1FE0" w:rsidRDefault="008D1B4F" w:rsidP="007F39C5">
      <w:pPr>
        <w:tabs>
          <w:tab w:val="left" w:pos="8460"/>
        </w:tabs>
        <w:ind w:right="514"/>
        <w:jc w:val="both"/>
        <w:rPr>
          <w:rFonts w:ascii="Arial" w:hAnsi="Arial" w:cs="Arial"/>
          <w:i/>
        </w:rPr>
      </w:pPr>
    </w:p>
    <w:p w:rsidR="007F39C5" w:rsidRDefault="007F39C5" w:rsidP="008C268D">
      <w:pPr>
        <w:tabs>
          <w:tab w:val="left" w:pos="8460"/>
        </w:tabs>
        <w:ind w:right="514"/>
        <w:jc w:val="both"/>
        <w:rPr>
          <w:rFonts w:ascii="Arial" w:hAnsi="Arial" w:cs="Arial"/>
        </w:rPr>
      </w:pPr>
    </w:p>
    <w:p w:rsidR="007F39C5" w:rsidRDefault="007F39C5" w:rsidP="008C268D">
      <w:pPr>
        <w:tabs>
          <w:tab w:val="left" w:pos="8460"/>
        </w:tabs>
        <w:ind w:right="514"/>
        <w:jc w:val="both"/>
        <w:rPr>
          <w:rFonts w:ascii="Arial" w:hAnsi="Arial" w:cs="Arial"/>
        </w:rPr>
      </w:pPr>
    </w:p>
    <w:p w:rsidR="007F39C5" w:rsidRDefault="007F39C5" w:rsidP="008C268D">
      <w:pPr>
        <w:tabs>
          <w:tab w:val="left" w:pos="8460"/>
        </w:tabs>
        <w:ind w:right="514"/>
        <w:jc w:val="both"/>
        <w:rPr>
          <w:rFonts w:ascii="Arial" w:hAnsi="Arial" w:cs="Arial"/>
        </w:rPr>
      </w:pPr>
    </w:p>
    <w:p w:rsidR="004E1FE0" w:rsidRDefault="004E1FE0" w:rsidP="008C268D">
      <w:pPr>
        <w:tabs>
          <w:tab w:val="left" w:pos="8460"/>
        </w:tabs>
        <w:ind w:right="514"/>
        <w:jc w:val="both"/>
        <w:rPr>
          <w:rFonts w:ascii="Arial" w:hAnsi="Arial" w:cs="Arial"/>
        </w:rPr>
      </w:pPr>
    </w:p>
    <w:p w:rsidR="004E1FE0" w:rsidRDefault="004E1FE0" w:rsidP="008C268D">
      <w:pPr>
        <w:tabs>
          <w:tab w:val="left" w:pos="8460"/>
        </w:tabs>
        <w:ind w:right="514"/>
        <w:jc w:val="both"/>
        <w:rPr>
          <w:rFonts w:ascii="Arial" w:hAnsi="Arial" w:cs="Arial"/>
          <w:noProof/>
        </w:rPr>
      </w:pPr>
    </w:p>
    <w:p w:rsidR="009E51D5" w:rsidRDefault="009E51D5" w:rsidP="008C268D">
      <w:pPr>
        <w:tabs>
          <w:tab w:val="left" w:pos="8460"/>
        </w:tabs>
        <w:ind w:right="514"/>
        <w:jc w:val="both"/>
        <w:rPr>
          <w:rFonts w:ascii="Arial" w:hAnsi="Arial" w:cs="Arial"/>
          <w:noProof/>
        </w:rPr>
      </w:pPr>
    </w:p>
    <w:p w:rsidR="007F39C5" w:rsidRDefault="007F39C5" w:rsidP="008C268D">
      <w:pPr>
        <w:tabs>
          <w:tab w:val="left" w:pos="8460"/>
        </w:tabs>
        <w:ind w:right="514"/>
        <w:jc w:val="both"/>
        <w:rPr>
          <w:rFonts w:ascii="Arial" w:hAnsi="Arial" w:cs="Arial"/>
          <w:noProof/>
        </w:rPr>
      </w:pPr>
    </w:p>
    <w:p w:rsidR="001330BA" w:rsidRDefault="001330BA" w:rsidP="00A52D4F">
      <w:pPr>
        <w:tabs>
          <w:tab w:val="left" w:pos="8460"/>
        </w:tabs>
        <w:spacing w:before="1920"/>
        <w:ind w:right="562"/>
        <w:contextualSpacing/>
        <w:jc w:val="both"/>
        <w:rPr>
          <w:rFonts w:ascii="Arial" w:hAnsi="Arial" w:cs="Arial"/>
          <w:noProof/>
        </w:rPr>
      </w:pPr>
    </w:p>
    <w:p w:rsidR="00BF2D8C" w:rsidRDefault="00BF2D8C" w:rsidP="0090229D">
      <w:pPr>
        <w:tabs>
          <w:tab w:val="left" w:pos="8460"/>
        </w:tabs>
        <w:ind w:right="610"/>
        <w:contextualSpacing/>
        <w:jc w:val="both"/>
        <w:rPr>
          <w:rFonts w:ascii="Arial" w:hAnsi="Arial" w:cs="Arial"/>
          <w:noProof/>
        </w:rPr>
      </w:pPr>
    </w:p>
    <w:p w:rsidR="0090229D" w:rsidRPr="007B08C4" w:rsidRDefault="000B1F56" w:rsidP="0090229D">
      <w:pPr>
        <w:tabs>
          <w:tab w:val="left" w:pos="8460"/>
        </w:tabs>
        <w:ind w:right="610"/>
        <w:contextualSpacing/>
        <w:jc w:val="both"/>
        <w:rPr>
          <w:rFonts w:ascii="Arial" w:hAnsi="Arial" w:cs="Arial"/>
          <w:noProof/>
        </w:rPr>
      </w:pPr>
      <w:r w:rsidRPr="00B43E4A">
        <w:rPr>
          <w:rFonts w:ascii="Arial" w:hAnsi="Arial" w:cs="Arial"/>
          <w:noProof/>
        </w:rPr>
        <w:t>TROX ist führend in der Entwicklung, der Herstellung und dem Vertrieb von Komponenten, Geräten und Systemen zur Belüftung und Klimatisierung von Räumen. Mit Tochtergesellschaften in 2</w:t>
      </w:r>
      <w:r w:rsidR="00A33DA0" w:rsidRPr="00B43E4A">
        <w:rPr>
          <w:rFonts w:ascii="Arial" w:hAnsi="Arial" w:cs="Arial"/>
          <w:noProof/>
        </w:rPr>
        <w:t>8</w:t>
      </w:r>
      <w:r w:rsidR="00BF2D8C">
        <w:rPr>
          <w:rFonts w:ascii="Arial" w:hAnsi="Arial" w:cs="Arial"/>
          <w:noProof/>
        </w:rPr>
        <w:t xml:space="preserve"> Ländern auf </w:t>
      </w:r>
      <w:r w:rsidRPr="00B43E4A">
        <w:rPr>
          <w:rFonts w:ascii="Arial" w:hAnsi="Arial" w:cs="Arial"/>
          <w:noProof/>
        </w:rPr>
        <w:t>fünf Kontinenten, 14 Produktionsstätten und weiteren Importeuren und Vertretungen ist das Unternehmen in über 70 Ländern vor Ort. Gegründet 1951 erwirtschaftete der Weltmarktführer im Jahre 2013 mit 3.700 Mitarbeitern rund um den Globus 416 Mio. Euro Umsatz.</w:t>
      </w:r>
    </w:p>
    <w:p w:rsidR="0090229D" w:rsidRPr="007B08C4" w:rsidRDefault="0090229D" w:rsidP="0090229D">
      <w:pPr>
        <w:tabs>
          <w:tab w:val="left" w:pos="8460"/>
        </w:tabs>
        <w:ind w:right="610"/>
        <w:contextualSpacing/>
        <w:jc w:val="both"/>
        <w:rPr>
          <w:rFonts w:ascii="Arial" w:hAnsi="Arial" w:cs="Arial"/>
        </w:rPr>
      </w:pPr>
    </w:p>
    <w:p w:rsidR="0090229D" w:rsidRPr="007B08C4" w:rsidRDefault="0090229D" w:rsidP="0090229D">
      <w:pPr>
        <w:tabs>
          <w:tab w:val="left" w:pos="8460"/>
        </w:tabs>
        <w:ind w:right="610"/>
        <w:contextualSpacing/>
        <w:jc w:val="both"/>
        <w:rPr>
          <w:rFonts w:ascii="Arial" w:hAnsi="Arial" w:cs="Arial"/>
        </w:rPr>
      </w:pPr>
      <w:r w:rsidRPr="007B08C4">
        <w:rPr>
          <w:rFonts w:ascii="Arial" w:hAnsi="Arial" w:cs="Arial"/>
        </w:rPr>
        <w:t>Für weitere Informationen und Rückfragen zu TROX wenden Sie sich bitte an:</w:t>
      </w:r>
    </w:p>
    <w:p w:rsidR="0090229D" w:rsidRPr="007B08C4" w:rsidRDefault="0090229D" w:rsidP="0090229D">
      <w:pPr>
        <w:tabs>
          <w:tab w:val="left" w:pos="8460"/>
        </w:tabs>
        <w:ind w:right="610"/>
        <w:contextualSpacing/>
        <w:jc w:val="both"/>
        <w:rPr>
          <w:rFonts w:ascii="Arial" w:hAnsi="Arial" w:cs="Arial"/>
        </w:rPr>
      </w:pPr>
    </w:p>
    <w:p w:rsidR="0090229D" w:rsidRPr="008F176D" w:rsidRDefault="0090229D" w:rsidP="0090229D">
      <w:pPr>
        <w:tabs>
          <w:tab w:val="left" w:pos="8460"/>
        </w:tabs>
        <w:ind w:right="610"/>
        <w:contextualSpacing/>
        <w:jc w:val="both"/>
        <w:rPr>
          <w:rFonts w:ascii="Arial" w:hAnsi="Arial" w:cs="Arial"/>
          <w:lang w:val="en-US"/>
        </w:rPr>
      </w:pPr>
      <w:r w:rsidRPr="008F176D">
        <w:rPr>
          <w:rFonts w:ascii="Arial" w:hAnsi="Arial" w:cs="Arial"/>
          <w:lang w:val="en-US"/>
        </w:rPr>
        <w:t>Christine Roßkothen</w:t>
      </w:r>
    </w:p>
    <w:p w:rsidR="0090229D" w:rsidRPr="001F3B5A" w:rsidRDefault="0090229D" w:rsidP="0090229D">
      <w:pPr>
        <w:tabs>
          <w:tab w:val="left" w:pos="8460"/>
        </w:tabs>
        <w:ind w:right="610"/>
        <w:contextualSpacing/>
        <w:jc w:val="both"/>
        <w:rPr>
          <w:rFonts w:ascii="Arial" w:hAnsi="Arial" w:cs="Arial"/>
          <w:lang w:val="fr-FR"/>
        </w:rPr>
      </w:pPr>
      <w:r w:rsidRPr="001F3B5A">
        <w:rPr>
          <w:rFonts w:ascii="Arial" w:hAnsi="Arial" w:cs="Arial"/>
          <w:lang w:val="fr-FR"/>
        </w:rPr>
        <w:t>Corporate Marketing</w:t>
      </w:r>
    </w:p>
    <w:p w:rsidR="0090229D" w:rsidRPr="001F3B5A" w:rsidRDefault="0090229D" w:rsidP="0090229D">
      <w:pPr>
        <w:tabs>
          <w:tab w:val="left" w:pos="8460"/>
        </w:tabs>
        <w:ind w:right="610"/>
        <w:contextualSpacing/>
        <w:jc w:val="both"/>
        <w:rPr>
          <w:rFonts w:ascii="Arial" w:hAnsi="Arial" w:cs="Arial"/>
          <w:lang w:val="fr-FR"/>
        </w:rPr>
      </w:pPr>
      <w:r w:rsidRPr="001F3B5A">
        <w:rPr>
          <w:rFonts w:ascii="Arial" w:hAnsi="Arial" w:cs="Arial"/>
          <w:lang w:val="fr-FR"/>
        </w:rPr>
        <w:t>voice: +49 2845 202 - 464</w:t>
      </w:r>
    </w:p>
    <w:p w:rsidR="0090229D" w:rsidRPr="001F3B5A" w:rsidRDefault="0090229D" w:rsidP="0090229D">
      <w:pPr>
        <w:tabs>
          <w:tab w:val="left" w:pos="8460"/>
        </w:tabs>
        <w:ind w:right="610"/>
        <w:contextualSpacing/>
        <w:jc w:val="both"/>
        <w:rPr>
          <w:rFonts w:ascii="Arial" w:hAnsi="Arial" w:cs="Arial"/>
          <w:lang w:val="fr-FR"/>
        </w:rPr>
      </w:pPr>
      <w:r w:rsidRPr="001F3B5A">
        <w:rPr>
          <w:rFonts w:ascii="Arial" w:hAnsi="Arial" w:cs="Arial"/>
          <w:lang w:val="fr-FR"/>
        </w:rPr>
        <w:t>fax: +49 2845 202 - 587</w:t>
      </w:r>
    </w:p>
    <w:p w:rsidR="0090229D" w:rsidRPr="001F3B5A" w:rsidRDefault="0090229D" w:rsidP="0090229D">
      <w:pPr>
        <w:tabs>
          <w:tab w:val="left" w:pos="8460"/>
        </w:tabs>
        <w:ind w:right="610"/>
        <w:contextualSpacing/>
        <w:jc w:val="both"/>
        <w:rPr>
          <w:rFonts w:ascii="Arial" w:hAnsi="Arial" w:cs="Arial"/>
          <w:lang w:val="fr-FR"/>
        </w:rPr>
      </w:pPr>
      <w:r w:rsidRPr="001F3B5A">
        <w:rPr>
          <w:rFonts w:ascii="Arial" w:hAnsi="Arial" w:cs="Arial"/>
          <w:lang w:val="fr-FR"/>
        </w:rPr>
        <w:t>c.rosskothen@trox.de</w:t>
      </w:r>
    </w:p>
    <w:p w:rsidR="00723712" w:rsidRPr="001F3B5A" w:rsidRDefault="001F7494" w:rsidP="0090229D">
      <w:pPr>
        <w:tabs>
          <w:tab w:val="left" w:pos="8460"/>
        </w:tabs>
        <w:ind w:right="610"/>
        <w:contextualSpacing/>
        <w:jc w:val="both"/>
        <w:rPr>
          <w:rFonts w:ascii="Arial" w:hAnsi="Arial" w:cs="Arial"/>
          <w:lang w:val="fr-FR"/>
        </w:rPr>
      </w:pPr>
      <w:hyperlink r:id="rId12" w:history="1">
        <w:r w:rsidR="00723712" w:rsidRPr="00197223">
          <w:rPr>
            <w:rStyle w:val="Hyperlink"/>
            <w:rFonts w:ascii="Arial" w:hAnsi="Arial" w:cs="Arial"/>
            <w:lang w:val="fr-FR"/>
          </w:rPr>
          <w:t>www.trox.de</w:t>
        </w:r>
      </w:hyperlink>
    </w:p>
    <w:p w:rsidR="00987734" w:rsidRPr="00E20CAC" w:rsidRDefault="00987734" w:rsidP="000E3EF1">
      <w:pPr>
        <w:tabs>
          <w:tab w:val="left" w:pos="8460"/>
        </w:tabs>
        <w:ind w:right="610"/>
        <w:contextualSpacing/>
        <w:jc w:val="both"/>
        <w:rPr>
          <w:rFonts w:ascii="Arial" w:hAnsi="Arial" w:cs="Arial"/>
          <w:lang w:val="fr-FR"/>
        </w:rPr>
      </w:pPr>
    </w:p>
    <w:p w:rsidR="00987734" w:rsidRPr="00E20CAC" w:rsidRDefault="00987734" w:rsidP="00E20CAC">
      <w:pPr>
        <w:rPr>
          <w:rFonts w:ascii="Arial" w:hAnsi="Arial" w:cs="Arial"/>
          <w:lang w:val="fr-FR"/>
        </w:rPr>
      </w:pPr>
    </w:p>
    <w:p w:rsidR="00987734" w:rsidRPr="00E20CAC" w:rsidRDefault="00987734" w:rsidP="00E20CAC">
      <w:pPr>
        <w:rPr>
          <w:rFonts w:ascii="Arial" w:hAnsi="Arial" w:cs="Arial"/>
          <w:lang w:val="fr-FR"/>
        </w:rPr>
      </w:pPr>
    </w:p>
    <w:p w:rsidR="00987734" w:rsidRPr="00E20CAC" w:rsidRDefault="00987734" w:rsidP="00E20CAC">
      <w:pPr>
        <w:rPr>
          <w:rFonts w:ascii="Arial" w:hAnsi="Arial" w:cs="Arial"/>
          <w:lang w:val="fr-FR"/>
        </w:rPr>
      </w:pPr>
    </w:p>
    <w:p w:rsidR="00EE511A" w:rsidRPr="00E20CAC" w:rsidRDefault="00EE511A" w:rsidP="00E20CAC">
      <w:pPr>
        <w:rPr>
          <w:rFonts w:ascii="Arial" w:hAnsi="Arial" w:cs="Arial"/>
          <w:lang w:val="fr-FR"/>
        </w:rPr>
      </w:pPr>
    </w:p>
    <w:sectPr w:rsidR="00EE511A" w:rsidRPr="00E20CAC" w:rsidSect="00A52D4F">
      <w:headerReference w:type="even" r:id="rId13"/>
      <w:headerReference w:type="default" r:id="rId14"/>
      <w:footerReference w:type="default" r:id="rId15"/>
      <w:headerReference w:type="first" r:id="rId16"/>
      <w:pgSz w:w="11906" w:h="16838"/>
      <w:pgMar w:top="238" w:right="1469" w:bottom="90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11D" w:rsidRDefault="0004511D">
      <w:r>
        <w:separator/>
      </w:r>
    </w:p>
  </w:endnote>
  <w:endnote w:type="continuationSeparator" w:id="0">
    <w:p w:rsidR="0004511D" w:rsidRDefault="0004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11D" w:rsidRPr="00AD6577" w:rsidRDefault="0004511D" w:rsidP="00EE511A">
    <w:pPr>
      <w:pStyle w:val="Fuzeile"/>
      <w:jc w:val="right"/>
      <w:rPr>
        <w:rFonts w:ascii="Arial" w:hAnsi="Arial" w:cs="Arial"/>
        <w:sz w:val="20"/>
        <w:szCs w:val="20"/>
      </w:rPr>
    </w:pPr>
    <w:r w:rsidRPr="00AD6577">
      <w:rPr>
        <w:rStyle w:val="Seitenzahl"/>
        <w:rFonts w:ascii="Arial" w:hAnsi="Arial" w:cs="Arial"/>
        <w:sz w:val="20"/>
        <w:szCs w:val="20"/>
      </w:rPr>
      <w:fldChar w:fldCharType="begin"/>
    </w:r>
    <w:r w:rsidRPr="00AD6577">
      <w:rPr>
        <w:rStyle w:val="Seitenzahl"/>
        <w:rFonts w:ascii="Arial" w:hAnsi="Arial" w:cs="Arial"/>
        <w:sz w:val="20"/>
        <w:szCs w:val="20"/>
      </w:rPr>
      <w:instrText xml:space="preserve"> PAGE </w:instrText>
    </w:r>
    <w:r w:rsidRPr="00AD6577">
      <w:rPr>
        <w:rStyle w:val="Seitenzahl"/>
        <w:rFonts w:ascii="Arial" w:hAnsi="Arial" w:cs="Arial"/>
        <w:sz w:val="20"/>
        <w:szCs w:val="20"/>
      </w:rPr>
      <w:fldChar w:fldCharType="separate"/>
    </w:r>
    <w:r w:rsidR="001F7494">
      <w:rPr>
        <w:rStyle w:val="Seitenzahl"/>
        <w:rFonts w:ascii="Arial" w:hAnsi="Arial" w:cs="Arial"/>
        <w:noProof/>
        <w:sz w:val="20"/>
        <w:szCs w:val="20"/>
      </w:rPr>
      <w:t>1</w:t>
    </w:r>
    <w:r w:rsidRPr="00AD6577">
      <w:rPr>
        <w:rStyle w:val="Seitenzahl"/>
        <w:rFonts w:ascii="Arial" w:hAnsi="Arial" w:cs="Arial"/>
        <w:sz w:val="20"/>
        <w:szCs w:val="20"/>
      </w:rPr>
      <w:fldChar w:fldCharType="end"/>
    </w:r>
    <w:r>
      <w:rPr>
        <w:rStyle w:val="Seitenzahl"/>
        <w:rFonts w:ascii="Arial" w:hAnsi="Arial" w:cs="Arial"/>
        <w:sz w:val="20"/>
        <w:szCs w:val="20"/>
      </w:rPr>
      <w:t xml:space="preserve"> / </w:t>
    </w:r>
    <w:r w:rsidRPr="00AD6577">
      <w:rPr>
        <w:rStyle w:val="Seitenzahl"/>
        <w:rFonts w:ascii="Arial" w:hAnsi="Arial" w:cs="Arial"/>
        <w:sz w:val="20"/>
        <w:szCs w:val="20"/>
      </w:rPr>
      <w:fldChar w:fldCharType="begin"/>
    </w:r>
    <w:r w:rsidRPr="00AD6577">
      <w:rPr>
        <w:rStyle w:val="Seitenzahl"/>
        <w:rFonts w:ascii="Arial" w:hAnsi="Arial" w:cs="Arial"/>
        <w:sz w:val="20"/>
        <w:szCs w:val="20"/>
      </w:rPr>
      <w:instrText xml:space="preserve"> NUMPAGES </w:instrText>
    </w:r>
    <w:r w:rsidRPr="00AD6577">
      <w:rPr>
        <w:rStyle w:val="Seitenzahl"/>
        <w:rFonts w:ascii="Arial" w:hAnsi="Arial" w:cs="Arial"/>
        <w:sz w:val="20"/>
        <w:szCs w:val="20"/>
      </w:rPr>
      <w:fldChar w:fldCharType="separate"/>
    </w:r>
    <w:r w:rsidR="001F7494">
      <w:rPr>
        <w:rStyle w:val="Seitenzahl"/>
        <w:rFonts w:ascii="Arial" w:hAnsi="Arial" w:cs="Arial"/>
        <w:noProof/>
        <w:sz w:val="20"/>
        <w:szCs w:val="20"/>
      </w:rPr>
      <w:t>3</w:t>
    </w:r>
    <w:r w:rsidRPr="00AD6577">
      <w:rPr>
        <w:rStyle w:val="Seitenzahl"/>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11D" w:rsidRDefault="0004511D">
      <w:r>
        <w:separator/>
      </w:r>
    </w:p>
  </w:footnote>
  <w:footnote w:type="continuationSeparator" w:id="0">
    <w:p w:rsidR="0004511D" w:rsidRDefault="00045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11D" w:rsidRDefault="001F749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7" type="#_x0000_t75" style="position:absolute;margin-left:0;margin-top:0;width:595.35pt;height:842.15pt;z-index:-251658752;mso-position-horizontal:center;mso-position-horizontal-relative:margin;mso-position-vertical:center;mso-position-vertical-relative:margin" o:allowincell="f">
          <v:imagedata r:id="rId1" o:title="36k_neutr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11D" w:rsidRDefault="001F749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8" type="#_x0000_t75" style="position:absolute;margin-left:0;margin-top:0;width:595.35pt;height:842.15pt;z-index:-251657728;mso-position-horizontal:center;mso-position-horizontal-relative:margin;mso-position-vertical:center;mso-position-vertical-relative:margin" o:allowincell="f">
          <v:imagedata r:id="rId1" o:title="36k_neutr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11D" w:rsidRDefault="001F749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6" type="#_x0000_t75" style="position:absolute;margin-left:0;margin-top:0;width:595.35pt;height:842.15pt;z-index:-251659776;mso-position-horizontal:center;mso-position-horizontal-relative:margin;mso-position-vertical:center;mso-position-vertical-relative:margin" o:allowincell="f">
          <v:imagedata r:id="rId1" o:title="36k_neutr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2060"/>
    <w:multiLevelType w:val="hybridMultilevel"/>
    <w:tmpl w:val="6CA0A142"/>
    <w:lvl w:ilvl="0" w:tplc="C9682AFA">
      <w:start w:val="1"/>
      <w:numFmt w:val="bullet"/>
      <w:lvlText w:val="-"/>
      <w:lvlJc w:val="left"/>
      <w:pPr>
        <w:tabs>
          <w:tab w:val="num" w:pos="720"/>
        </w:tabs>
        <w:ind w:left="720" w:hanging="360"/>
      </w:pPr>
      <w:rPr>
        <w:rFonts w:ascii="Times New Roman" w:hAnsi="Times New Roman" w:hint="default"/>
      </w:rPr>
    </w:lvl>
    <w:lvl w:ilvl="1" w:tplc="434073F8" w:tentative="1">
      <w:start w:val="1"/>
      <w:numFmt w:val="bullet"/>
      <w:lvlText w:val="-"/>
      <w:lvlJc w:val="left"/>
      <w:pPr>
        <w:tabs>
          <w:tab w:val="num" w:pos="1440"/>
        </w:tabs>
        <w:ind w:left="1440" w:hanging="360"/>
      </w:pPr>
      <w:rPr>
        <w:rFonts w:ascii="Times New Roman" w:hAnsi="Times New Roman" w:hint="default"/>
      </w:rPr>
    </w:lvl>
    <w:lvl w:ilvl="2" w:tplc="51A4999E" w:tentative="1">
      <w:start w:val="1"/>
      <w:numFmt w:val="bullet"/>
      <w:lvlText w:val="-"/>
      <w:lvlJc w:val="left"/>
      <w:pPr>
        <w:tabs>
          <w:tab w:val="num" w:pos="2160"/>
        </w:tabs>
        <w:ind w:left="2160" w:hanging="360"/>
      </w:pPr>
      <w:rPr>
        <w:rFonts w:ascii="Times New Roman" w:hAnsi="Times New Roman" w:hint="default"/>
      </w:rPr>
    </w:lvl>
    <w:lvl w:ilvl="3" w:tplc="BFD011AE" w:tentative="1">
      <w:start w:val="1"/>
      <w:numFmt w:val="bullet"/>
      <w:lvlText w:val="-"/>
      <w:lvlJc w:val="left"/>
      <w:pPr>
        <w:tabs>
          <w:tab w:val="num" w:pos="2880"/>
        </w:tabs>
        <w:ind w:left="2880" w:hanging="360"/>
      </w:pPr>
      <w:rPr>
        <w:rFonts w:ascii="Times New Roman" w:hAnsi="Times New Roman" w:hint="default"/>
      </w:rPr>
    </w:lvl>
    <w:lvl w:ilvl="4" w:tplc="A5E02642" w:tentative="1">
      <w:start w:val="1"/>
      <w:numFmt w:val="bullet"/>
      <w:lvlText w:val="-"/>
      <w:lvlJc w:val="left"/>
      <w:pPr>
        <w:tabs>
          <w:tab w:val="num" w:pos="3600"/>
        </w:tabs>
        <w:ind w:left="3600" w:hanging="360"/>
      </w:pPr>
      <w:rPr>
        <w:rFonts w:ascii="Times New Roman" w:hAnsi="Times New Roman" w:hint="default"/>
      </w:rPr>
    </w:lvl>
    <w:lvl w:ilvl="5" w:tplc="1A9E6BBA" w:tentative="1">
      <w:start w:val="1"/>
      <w:numFmt w:val="bullet"/>
      <w:lvlText w:val="-"/>
      <w:lvlJc w:val="left"/>
      <w:pPr>
        <w:tabs>
          <w:tab w:val="num" w:pos="4320"/>
        </w:tabs>
        <w:ind w:left="4320" w:hanging="360"/>
      </w:pPr>
      <w:rPr>
        <w:rFonts w:ascii="Times New Roman" w:hAnsi="Times New Roman" w:hint="default"/>
      </w:rPr>
    </w:lvl>
    <w:lvl w:ilvl="6" w:tplc="300E114C" w:tentative="1">
      <w:start w:val="1"/>
      <w:numFmt w:val="bullet"/>
      <w:lvlText w:val="-"/>
      <w:lvlJc w:val="left"/>
      <w:pPr>
        <w:tabs>
          <w:tab w:val="num" w:pos="5040"/>
        </w:tabs>
        <w:ind w:left="5040" w:hanging="360"/>
      </w:pPr>
      <w:rPr>
        <w:rFonts w:ascii="Times New Roman" w:hAnsi="Times New Roman" w:hint="default"/>
      </w:rPr>
    </w:lvl>
    <w:lvl w:ilvl="7" w:tplc="E194AAC4" w:tentative="1">
      <w:start w:val="1"/>
      <w:numFmt w:val="bullet"/>
      <w:lvlText w:val="-"/>
      <w:lvlJc w:val="left"/>
      <w:pPr>
        <w:tabs>
          <w:tab w:val="num" w:pos="5760"/>
        </w:tabs>
        <w:ind w:left="5760" w:hanging="360"/>
      </w:pPr>
      <w:rPr>
        <w:rFonts w:ascii="Times New Roman" w:hAnsi="Times New Roman" w:hint="default"/>
      </w:rPr>
    </w:lvl>
    <w:lvl w:ilvl="8" w:tplc="C59A41BC" w:tentative="1">
      <w:start w:val="1"/>
      <w:numFmt w:val="bullet"/>
      <w:lvlText w:val="-"/>
      <w:lvlJc w:val="left"/>
      <w:pPr>
        <w:tabs>
          <w:tab w:val="num" w:pos="6480"/>
        </w:tabs>
        <w:ind w:left="6480" w:hanging="360"/>
      </w:pPr>
      <w:rPr>
        <w:rFonts w:ascii="Times New Roman" w:hAnsi="Times New Roman" w:hint="default"/>
      </w:rPr>
    </w:lvl>
  </w:abstractNum>
  <w:abstractNum w:abstractNumId="1">
    <w:nsid w:val="406E7E8D"/>
    <w:multiLevelType w:val="multilevel"/>
    <w:tmpl w:val="7604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8815AB"/>
    <w:multiLevelType w:val="multilevel"/>
    <w:tmpl w:val="CC2E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0211CD"/>
    <w:multiLevelType w:val="hybridMultilevel"/>
    <w:tmpl w:val="180A826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nsid w:val="7241050D"/>
    <w:multiLevelType w:val="hybridMultilevel"/>
    <w:tmpl w:val="C702362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5E"/>
    <w:rsid w:val="00044D54"/>
    <w:rsid w:val="0004511D"/>
    <w:rsid w:val="000B1F56"/>
    <w:rsid w:val="000C28A9"/>
    <w:rsid w:val="000D3BCA"/>
    <w:rsid w:val="000E3EF1"/>
    <w:rsid w:val="000E3F2B"/>
    <w:rsid w:val="000E4DC7"/>
    <w:rsid w:val="000F2E91"/>
    <w:rsid w:val="000F465A"/>
    <w:rsid w:val="00130209"/>
    <w:rsid w:val="001330BA"/>
    <w:rsid w:val="001460E8"/>
    <w:rsid w:val="0016390F"/>
    <w:rsid w:val="00181450"/>
    <w:rsid w:val="001C2E73"/>
    <w:rsid w:val="001C5581"/>
    <w:rsid w:val="001D36C1"/>
    <w:rsid w:val="001E1037"/>
    <w:rsid w:val="001E3576"/>
    <w:rsid w:val="001F3B5A"/>
    <w:rsid w:val="001F7494"/>
    <w:rsid w:val="002530CE"/>
    <w:rsid w:val="00276589"/>
    <w:rsid w:val="00281111"/>
    <w:rsid w:val="00293D0F"/>
    <w:rsid w:val="002A112C"/>
    <w:rsid w:val="002A7005"/>
    <w:rsid w:val="0030659F"/>
    <w:rsid w:val="00311EEC"/>
    <w:rsid w:val="00326AE0"/>
    <w:rsid w:val="00346CC4"/>
    <w:rsid w:val="00357FFA"/>
    <w:rsid w:val="003615FB"/>
    <w:rsid w:val="00390390"/>
    <w:rsid w:val="00392EA4"/>
    <w:rsid w:val="003B176C"/>
    <w:rsid w:val="003C0DA7"/>
    <w:rsid w:val="003D2DEF"/>
    <w:rsid w:val="003D72C3"/>
    <w:rsid w:val="003E351E"/>
    <w:rsid w:val="003E378D"/>
    <w:rsid w:val="003F3E4D"/>
    <w:rsid w:val="00400C46"/>
    <w:rsid w:val="00422863"/>
    <w:rsid w:val="00423922"/>
    <w:rsid w:val="00434B32"/>
    <w:rsid w:val="004367B9"/>
    <w:rsid w:val="00446F75"/>
    <w:rsid w:val="004521D7"/>
    <w:rsid w:val="00471E1D"/>
    <w:rsid w:val="00493AB8"/>
    <w:rsid w:val="004C245E"/>
    <w:rsid w:val="004D0804"/>
    <w:rsid w:val="004E1FE0"/>
    <w:rsid w:val="00515726"/>
    <w:rsid w:val="00536A6C"/>
    <w:rsid w:val="0054593F"/>
    <w:rsid w:val="005629A1"/>
    <w:rsid w:val="00566FF7"/>
    <w:rsid w:val="00583B7C"/>
    <w:rsid w:val="00586954"/>
    <w:rsid w:val="00591B8B"/>
    <w:rsid w:val="00595954"/>
    <w:rsid w:val="005B0646"/>
    <w:rsid w:val="005B0F27"/>
    <w:rsid w:val="005C2CD0"/>
    <w:rsid w:val="005C3DD9"/>
    <w:rsid w:val="005C6B36"/>
    <w:rsid w:val="005C7AF5"/>
    <w:rsid w:val="005C7EF8"/>
    <w:rsid w:val="005D4E24"/>
    <w:rsid w:val="005F10C6"/>
    <w:rsid w:val="0060520A"/>
    <w:rsid w:val="006110BA"/>
    <w:rsid w:val="00635231"/>
    <w:rsid w:val="00654298"/>
    <w:rsid w:val="0067117E"/>
    <w:rsid w:val="006832DF"/>
    <w:rsid w:val="006927AB"/>
    <w:rsid w:val="006F0014"/>
    <w:rsid w:val="0071285C"/>
    <w:rsid w:val="00723712"/>
    <w:rsid w:val="007327E4"/>
    <w:rsid w:val="00751AC3"/>
    <w:rsid w:val="007543A8"/>
    <w:rsid w:val="007810E0"/>
    <w:rsid w:val="007B08C4"/>
    <w:rsid w:val="007B759C"/>
    <w:rsid w:val="007D14B3"/>
    <w:rsid w:val="007D21A6"/>
    <w:rsid w:val="007E5DAA"/>
    <w:rsid w:val="007F39C5"/>
    <w:rsid w:val="008212E0"/>
    <w:rsid w:val="00823BB8"/>
    <w:rsid w:val="00836A67"/>
    <w:rsid w:val="00875701"/>
    <w:rsid w:val="008A2AA8"/>
    <w:rsid w:val="008B1F4B"/>
    <w:rsid w:val="008B6DF8"/>
    <w:rsid w:val="008C268D"/>
    <w:rsid w:val="008D1B4F"/>
    <w:rsid w:val="008F176D"/>
    <w:rsid w:val="0090229D"/>
    <w:rsid w:val="00907F6F"/>
    <w:rsid w:val="00912C1B"/>
    <w:rsid w:val="009219F9"/>
    <w:rsid w:val="00953EAB"/>
    <w:rsid w:val="00973D64"/>
    <w:rsid w:val="00977990"/>
    <w:rsid w:val="00987734"/>
    <w:rsid w:val="009A61D0"/>
    <w:rsid w:val="009A6B29"/>
    <w:rsid w:val="009C1C60"/>
    <w:rsid w:val="009D78C0"/>
    <w:rsid w:val="009E0252"/>
    <w:rsid w:val="009E51D5"/>
    <w:rsid w:val="009E6A0E"/>
    <w:rsid w:val="00A10719"/>
    <w:rsid w:val="00A1789B"/>
    <w:rsid w:val="00A20AE6"/>
    <w:rsid w:val="00A33DA0"/>
    <w:rsid w:val="00A40EC8"/>
    <w:rsid w:val="00A52D4F"/>
    <w:rsid w:val="00A77A26"/>
    <w:rsid w:val="00A928BB"/>
    <w:rsid w:val="00AB147B"/>
    <w:rsid w:val="00AD665C"/>
    <w:rsid w:val="00B0166F"/>
    <w:rsid w:val="00B01BD4"/>
    <w:rsid w:val="00B43E4A"/>
    <w:rsid w:val="00B5007A"/>
    <w:rsid w:val="00B75B3D"/>
    <w:rsid w:val="00BA6925"/>
    <w:rsid w:val="00BD79C4"/>
    <w:rsid w:val="00BF2D8C"/>
    <w:rsid w:val="00C07E3F"/>
    <w:rsid w:val="00C20AC5"/>
    <w:rsid w:val="00C32D3C"/>
    <w:rsid w:val="00C37FE7"/>
    <w:rsid w:val="00C465D3"/>
    <w:rsid w:val="00C46D7A"/>
    <w:rsid w:val="00C720BC"/>
    <w:rsid w:val="00C804CD"/>
    <w:rsid w:val="00C82C6A"/>
    <w:rsid w:val="00C834A0"/>
    <w:rsid w:val="00C8415C"/>
    <w:rsid w:val="00C91AAF"/>
    <w:rsid w:val="00CA5F55"/>
    <w:rsid w:val="00CC082D"/>
    <w:rsid w:val="00CD3683"/>
    <w:rsid w:val="00CE2268"/>
    <w:rsid w:val="00D102D9"/>
    <w:rsid w:val="00D11647"/>
    <w:rsid w:val="00D15E0A"/>
    <w:rsid w:val="00D20A29"/>
    <w:rsid w:val="00D363E2"/>
    <w:rsid w:val="00D41012"/>
    <w:rsid w:val="00D56E24"/>
    <w:rsid w:val="00D94BD5"/>
    <w:rsid w:val="00DC4BD9"/>
    <w:rsid w:val="00DC78B3"/>
    <w:rsid w:val="00E20CAC"/>
    <w:rsid w:val="00E246F9"/>
    <w:rsid w:val="00E25A92"/>
    <w:rsid w:val="00E616BE"/>
    <w:rsid w:val="00E87789"/>
    <w:rsid w:val="00E900BE"/>
    <w:rsid w:val="00EA198E"/>
    <w:rsid w:val="00EA7F65"/>
    <w:rsid w:val="00EC538C"/>
    <w:rsid w:val="00EE511A"/>
    <w:rsid w:val="00EE5677"/>
    <w:rsid w:val="00F027E1"/>
    <w:rsid w:val="00F1408A"/>
    <w:rsid w:val="00F40603"/>
    <w:rsid w:val="00F805CA"/>
    <w:rsid w:val="00F808A6"/>
    <w:rsid w:val="00FB5FBE"/>
    <w:rsid w:val="00FB7A6A"/>
    <w:rsid w:val="00FC1011"/>
    <w:rsid w:val="00FC7385"/>
    <w:rsid w:val="00FD635E"/>
    <w:rsid w:val="00FD6A8A"/>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D635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B3EB8"/>
    <w:pPr>
      <w:tabs>
        <w:tab w:val="center" w:pos="4536"/>
        <w:tab w:val="right" w:pos="9072"/>
      </w:tabs>
    </w:pPr>
  </w:style>
  <w:style w:type="paragraph" w:styleId="Fuzeile">
    <w:name w:val="footer"/>
    <w:basedOn w:val="Standard"/>
    <w:rsid w:val="003B3EB8"/>
    <w:pPr>
      <w:tabs>
        <w:tab w:val="center" w:pos="4536"/>
        <w:tab w:val="right" w:pos="9072"/>
      </w:tabs>
    </w:pPr>
  </w:style>
  <w:style w:type="character" w:styleId="Seitenzahl">
    <w:name w:val="page number"/>
    <w:basedOn w:val="Absatz-Standardschriftart"/>
    <w:rsid w:val="00AD6577"/>
  </w:style>
  <w:style w:type="paragraph" w:styleId="Sprechblasentext">
    <w:name w:val="Balloon Text"/>
    <w:basedOn w:val="Standard"/>
    <w:semiHidden/>
    <w:rsid w:val="007A76DF"/>
    <w:rPr>
      <w:rFonts w:ascii="Tahoma" w:hAnsi="Tahoma" w:cs="Tahoma"/>
      <w:sz w:val="16"/>
      <w:szCs w:val="16"/>
    </w:rPr>
  </w:style>
  <w:style w:type="table" w:styleId="Tabellenraster">
    <w:name w:val="Table Grid"/>
    <w:basedOn w:val="NormaleTabelle"/>
    <w:uiPriority w:val="59"/>
    <w:rsid w:val="007132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rsid w:val="00F02959"/>
    <w:pPr>
      <w:spacing w:before="100" w:beforeAutospacing="1" w:after="100" w:afterAutospacing="1"/>
    </w:pPr>
  </w:style>
  <w:style w:type="character" w:styleId="Hyperlink">
    <w:name w:val="Hyperlink"/>
    <w:rsid w:val="00D329D3"/>
    <w:rPr>
      <w:color w:val="0000FF"/>
      <w:u w:val="single"/>
    </w:rPr>
  </w:style>
  <w:style w:type="paragraph" w:styleId="z-Formularbeginn">
    <w:name w:val="HTML Top of Form"/>
    <w:basedOn w:val="Standard"/>
    <w:next w:val="Standard"/>
    <w:hidden/>
    <w:rsid w:val="00D329D3"/>
    <w:pPr>
      <w:pBdr>
        <w:bottom w:val="single" w:sz="6" w:space="1" w:color="auto"/>
      </w:pBdr>
      <w:jc w:val="center"/>
    </w:pPr>
    <w:rPr>
      <w:rFonts w:ascii="Arial" w:hAnsi="Arial" w:cs="Arial"/>
      <w:vanish/>
      <w:sz w:val="16"/>
      <w:szCs w:val="16"/>
    </w:rPr>
  </w:style>
  <w:style w:type="paragraph" w:styleId="z-Formularende">
    <w:name w:val="HTML Bottom of Form"/>
    <w:basedOn w:val="Standard"/>
    <w:next w:val="Standard"/>
    <w:hidden/>
    <w:rsid w:val="00D329D3"/>
    <w:pPr>
      <w:pBdr>
        <w:top w:val="single" w:sz="6" w:space="1" w:color="auto"/>
      </w:pBdr>
      <w:jc w:val="center"/>
    </w:pPr>
    <w:rPr>
      <w:rFonts w:ascii="Arial" w:hAnsi="Arial" w:cs="Arial"/>
      <w:vanish/>
      <w:sz w:val="16"/>
      <w:szCs w:val="16"/>
    </w:rPr>
  </w:style>
  <w:style w:type="paragraph" w:styleId="Dokumentstruktur">
    <w:name w:val="Document Map"/>
    <w:basedOn w:val="Standard"/>
    <w:semiHidden/>
    <w:rsid w:val="00282019"/>
    <w:pPr>
      <w:shd w:val="clear" w:color="auto" w:fill="000080"/>
    </w:pPr>
    <w:rPr>
      <w:rFonts w:ascii="Tahoma" w:hAnsi="Tahoma" w:cs="Tahoma"/>
    </w:rPr>
  </w:style>
  <w:style w:type="paragraph" w:customStyle="1" w:styleId="style5">
    <w:name w:val="style5"/>
    <w:basedOn w:val="Standard"/>
    <w:rsid w:val="008C268D"/>
    <w:pPr>
      <w:spacing w:before="100" w:beforeAutospacing="1" w:after="100" w:afterAutospacing="1"/>
    </w:pPr>
    <w:rPr>
      <w:color w:val="000000"/>
    </w:rPr>
  </w:style>
  <w:style w:type="paragraph" w:customStyle="1" w:styleId="style1">
    <w:name w:val="style1"/>
    <w:basedOn w:val="Standard"/>
    <w:rsid w:val="008C268D"/>
    <w:pPr>
      <w:spacing w:before="100" w:beforeAutospacing="1" w:after="100" w:afterAutospacing="1"/>
    </w:pPr>
    <w:rPr>
      <w:color w:val="000000"/>
    </w:rPr>
  </w:style>
  <w:style w:type="character" w:styleId="Hervorhebung">
    <w:name w:val="Emphasis"/>
    <w:uiPriority w:val="20"/>
    <w:qFormat/>
    <w:rsid w:val="008C268D"/>
    <w:rPr>
      <w:i/>
      <w:iCs/>
    </w:rPr>
  </w:style>
  <w:style w:type="paragraph" w:styleId="Listenabsatz">
    <w:name w:val="List Paragraph"/>
    <w:basedOn w:val="Standard"/>
    <w:uiPriority w:val="34"/>
    <w:qFormat/>
    <w:rsid w:val="007F39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D635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B3EB8"/>
    <w:pPr>
      <w:tabs>
        <w:tab w:val="center" w:pos="4536"/>
        <w:tab w:val="right" w:pos="9072"/>
      </w:tabs>
    </w:pPr>
  </w:style>
  <w:style w:type="paragraph" w:styleId="Fuzeile">
    <w:name w:val="footer"/>
    <w:basedOn w:val="Standard"/>
    <w:rsid w:val="003B3EB8"/>
    <w:pPr>
      <w:tabs>
        <w:tab w:val="center" w:pos="4536"/>
        <w:tab w:val="right" w:pos="9072"/>
      </w:tabs>
    </w:pPr>
  </w:style>
  <w:style w:type="character" w:styleId="Seitenzahl">
    <w:name w:val="page number"/>
    <w:basedOn w:val="Absatz-Standardschriftart"/>
    <w:rsid w:val="00AD6577"/>
  </w:style>
  <w:style w:type="paragraph" w:styleId="Sprechblasentext">
    <w:name w:val="Balloon Text"/>
    <w:basedOn w:val="Standard"/>
    <w:semiHidden/>
    <w:rsid w:val="007A76DF"/>
    <w:rPr>
      <w:rFonts w:ascii="Tahoma" w:hAnsi="Tahoma" w:cs="Tahoma"/>
      <w:sz w:val="16"/>
      <w:szCs w:val="16"/>
    </w:rPr>
  </w:style>
  <w:style w:type="table" w:styleId="Tabellenraster">
    <w:name w:val="Table Grid"/>
    <w:basedOn w:val="NormaleTabelle"/>
    <w:uiPriority w:val="59"/>
    <w:rsid w:val="007132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rsid w:val="00F02959"/>
    <w:pPr>
      <w:spacing w:before="100" w:beforeAutospacing="1" w:after="100" w:afterAutospacing="1"/>
    </w:pPr>
  </w:style>
  <w:style w:type="character" w:styleId="Hyperlink">
    <w:name w:val="Hyperlink"/>
    <w:rsid w:val="00D329D3"/>
    <w:rPr>
      <w:color w:val="0000FF"/>
      <w:u w:val="single"/>
    </w:rPr>
  </w:style>
  <w:style w:type="paragraph" w:styleId="z-Formularbeginn">
    <w:name w:val="HTML Top of Form"/>
    <w:basedOn w:val="Standard"/>
    <w:next w:val="Standard"/>
    <w:hidden/>
    <w:rsid w:val="00D329D3"/>
    <w:pPr>
      <w:pBdr>
        <w:bottom w:val="single" w:sz="6" w:space="1" w:color="auto"/>
      </w:pBdr>
      <w:jc w:val="center"/>
    </w:pPr>
    <w:rPr>
      <w:rFonts w:ascii="Arial" w:hAnsi="Arial" w:cs="Arial"/>
      <w:vanish/>
      <w:sz w:val="16"/>
      <w:szCs w:val="16"/>
    </w:rPr>
  </w:style>
  <w:style w:type="paragraph" w:styleId="z-Formularende">
    <w:name w:val="HTML Bottom of Form"/>
    <w:basedOn w:val="Standard"/>
    <w:next w:val="Standard"/>
    <w:hidden/>
    <w:rsid w:val="00D329D3"/>
    <w:pPr>
      <w:pBdr>
        <w:top w:val="single" w:sz="6" w:space="1" w:color="auto"/>
      </w:pBdr>
      <w:jc w:val="center"/>
    </w:pPr>
    <w:rPr>
      <w:rFonts w:ascii="Arial" w:hAnsi="Arial" w:cs="Arial"/>
      <w:vanish/>
      <w:sz w:val="16"/>
      <w:szCs w:val="16"/>
    </w:rPr>
  </w:style>
  <w:style w:type="paragraph" w:styleId="Dokumentstruktur">
    <w:name w:val="Document Map"/>
    <w:basedOn w:val="Standard"/>
    <w:semiHidden/>
    <w:rsid w:val="00282019"/>
    <w:pPr>
      <w:shd w:val="clear" w:color="auto" w:fill="000080"/>
    </w:pPr>
    <w:rPr>
      <w:rFonts w:ascii="Tahoma" w:hAnsi="Tahoma" w:cs="Tahoma"/>
    </w:rPr>
  </w:style>
  <w:style w:type="paragraph" w:customStyle="1" w:styleId="style5">
    <w:name w:val="style5"/>
    <w:basedOn w:val="Standard"/>
    <w:rsid w:val="008C268D"/>
    <w:pPr>
      <w:spacing w:before="100" w:beforeAutospacing="1" w:after="100" w:afterAutospacing="1"/>
    </w:pPr>
    <w:rPr>
      <w:color w:val="000000"/>
    </w:rPr>
  </w:style>
  <w:style w:type="paragraph" w:customStyle="1" w:styleId="style1">
    <w:name w:val="style1"/>
    <w:basedOn w:val="Standard"/>
    <w:rsid w:val="008C268D"/>
    <w:pPr>
      <w:spacing w:before="100" w:beforeAutospacing="1" w:after="100" w:afterAutospacing="1"/>
    </w:pPr>
    <w:rPr>
      <w:color w:val="000000"/>
    </w:rPr>
  </w:style>
  <w:style w:type="character" w:styleId="Hervorhebung">
    <w:name w:val="Emphasis"/>
    <w:uiPriority w:val="20"/>
    <w:qFormat/>
    <w:rsid w:val="008C268D"/>
    <w:rPr>
      <w:i/>
      <w:iCs/>
    </w:rPr>
  </w:style>
  <w:style w:type="paragraph" w:styleId="Listenabsatz">
    <w:name w:val="List Paragraph"/>
    <w:basedOn w:val="Standard"/>
    <w:uiPriority w:val="34"/>
    <w:qFormat/>
    <w:rsid w:val="007F3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82622">
      <w:bodyDiv w:val="1"/>
      <w:marLeft w:val="0"/>
      <w:marRight w:val="0"/>
      <w:marTop w:val="0"/>
      <w:marBottom w:val="0"/>
      <w:divBdr>
        <w:top w:val="none" w:sz="0" w:space="0" w:color="auto"/>
        <w:left w:val="none" w:sz="0" w:space="0" w:color="auto"/>
        <w:bottom w:val="none" w:sz="0" w:space="0" w:color="auto"/>
        <w:right w:val="none" w:sz="0" w:space="0" w:color="auto"/>
      </w:divBdr>
      <w:divsChild>
        <w:div w:id="431900417">
          <w:marLeft w:val="547"/>
          <w:marRight w:val="0"/>
          <w:marTop w:val="0"/>
          <w:marBottom w:val="0"/>
          <w:divBdr>
            <w:top w:val="none" w:sz="0" w:space="0" w:color="auto"/>
            <w:left w:val="none" w:sz="0" w:space="0" w:color="auto"/>
            <w:bottom w:val="none" w:sz="0" w:space="0" w:color="auto"/>
            <w:right w:val="none" w:sz="0" w:space="0" w:color="auto"/>
          </w:divBdr>
        </w:div>
      </w:divsChild>
    </w:div>
    <w:div w:id="640429184">
      <w:bodyDiv w:val="1"/>
      <w:marLeft w:val="0"/>
      <w:marRight w:val="0"/>
      <w:marTop w:val="0"/>
      <w:marBottom w:val="0"/>
      <w:divBdr>
        <w:top w:val="none" w:sz="0" w:space="0" w:color="auto"/>
        <w:left w:val="none" w:sz="0" w:space="0" w:color="auto"/>
        <w:bottom w:val="none" w:sz="0" w:space="0" w:color="auto"/>
        <w:right w:val="none" w:sz="0" w:space="0" w:color="auto"/>
      </w:divBdr>
      <w:divsChild>
        <w:div w:id="1868567541">
          <w:marLeft w:val="0"/>
          <w:marRight w:val="0"/>
          <w:marTop w:val="0"/>
          <w:marBottom w:val="0"/>
          <w:divBdr>
            <w:top w:val="none" w:sz="0" w:space="0" w:color="auto"/>
            <w:left w:val="none" w:sz="0" w:space="0" w:color="auto"/>
            <w:bottom w:val="none" w:sz="0" w:space="0" w:color="auto"/>
            <w:right w:val="none" w:sz="0" w:space="0" w:color="auto"/>
          </w:divBdr>
          <w:divsChild>
            <w:div w:id="1737707138">
              <w:marLeft w:val="0"/>
              <w:marRight w:val="0"/>
              <w:marTop w:val="15"/>
              <w:marBottom w:val="0"/>
              <w:divBdr>
                <w:top w:val="none" w:sz="0" w:space="0" w:color="auto"/>
                <w:left w:val="none" w:sz="0" w:space="0" w:color="auto"/>
                <w:bottom w:val="none" w:sz="0" w:space="0" w:color="auto"/>
                <w:right w:val="none" w:sz="0" w:space="0" w:color="auto"/>
              </w:divBdr>
              <w:divsChild>
                <w:div w:id="571281228">
                  <w:marLeft w:val="0"/>
                  <w:marRight w:val="0"/>
                  <w:marTop w:val="15"/>
                  <w:marBottom w:val="0"/>
                  <w:divBdr>
                    <w:top w:val="none" w:sz="0" w:space="0" w:color="auto"/>
                    <w:left w:val="none" w:sz="0" w:space="0" w:color="auto"/>
                    <w:bottom w:val="none" w:sz="0" w:space="0" w:color="auto"/>
                    <w:right w:val="none" w:sz="0" w:space="0" w:color="auto"/>
                  </w:divBdr>
                  <w:divsChild>
                    <w:div w:id="962541626">
                      <w:marLeft w:val="0"/>
                      <w:marRight w:val="0"/>
                      <w:marTop w:val="15"/>
                      <w:marBottom w:val="0"/>
                      <w:divBdr>
                        <w:top w:val="none" w:sz="0" w:space="0" w:color="auto"/>
                        <w:left w:val="none" w:sz="0" w:space="0" w:color="auto"/>
                        <w:bottom w:val="none" w:sz="0" w:space="0" w:color="auto"/>
                        <w:right w:val="none" w:sz="0" w:space="0" w:color="auto"/>
                      </w:divBdr>
                      <w:divsChild>
                        <w:div w:id="163094174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4320">
      <w:bodyDiv w:val="1"/>
      <w:marLeft w:val="0"/>
      <w:marRight w:val="0"/>
      <w:marTop w:val="30"/>
      <w:marBottom w:val="30"/>
      <w:divBdr>
        <w:top w:val="none" w:sz="0" w:space="0" w:color="auto"/>
        <w:left w:val="single" w:sz="12" w:space="0" w:color="FFFFFF"/>
        <w:bottom w:val="none" w:sz="0" w:space="0" w:color="auto"/>
        <w:right w:val="none" w:sz="0" w:space="0" w:color="auto"/>
      </w:divBdr>
      <w:divsChild>
        <w:div w:id="1005716715">
          <w:marLeft w:val="0"/>
          <w:marRight w:val="0"/>
          <w:marTop w:val="0"/>
          <w:marBottom w:val="0"/>
          <w:divBdr>
            <w:top w:val="none" w:sz="0" w:space="0" w:color="auto"/>
            <w:left w:val="none" w:sz="0" w:space="0" w:color="auto"/>
            <w:bottom w:val="none" w:sz="0" w:space="0" w:color="auto"/>
            <w:right w:val="none" w:sz="0" w:space="0" w:color="auto"/>
          </w:divBdr>
          <w:divsChild>
            <w:div w:id="850028332">
              <w:marLeft w:val="0"/>
              <w:marRight w:val="0"/>
              <w:marTop w:val="0"/>
              <w:marBottom w:val="0"/>
              <w:divBdr>
                <w:top w:val="none" w:sz="0" w:space="0" w:color="auto"/>
                <w:left w:val="none" w:sz="0" w:space="0" w:color="auto"/>
                <w:bottom w:val="none" w:sz="0" w:space="0" w:color="auto"/>
                <w:right w:val="none" w:sz="0" w:space="0" w:color="auto"/>
              </w:divBdr>
              <w:divsChild>
                <w:div w:id="1509253735">
                  <w:marLeft w:val="0"/>
                  <w:marRight w:val="0"/>
                  <w:marTop w:val="0"/>
                  <w:marBottom w:val="0"/>
                  <w:divBdr>
                    <w:top w:val="none" w:sz="0" w:space="0" w:color="auto"/>
                    <w:left w:val="none" w:sz="0" w:space="0" w:color="auto"/>
                    <w:bottom w:val="none" w:sz="0" w:space="0" w:color="auto"/>
                    <w:right w:val="none" w:sz="0" w:space="0" w:color="auto"/>
                  </w:divBdr>
                  <w:divsChild>
                    <w:div w:id="505169010">
                      <w:marLeft w:val="0"/>
                      <w:marRight w:val="0"/>
                      <w:marTop w:val="0"/>
                      <w:marBottom w:val="0"/>
                      <w:divBdr>
                        <w:top w:val="none" w:sz="0" w:space="0" w:color="auto"/>
                        <w:left w:val="none" w:sz="0" w:space="0" w:color="auto"/>
                        <w:bottom w:val="none" w:sz="0" w:space="0" w:color="auto"/>
                        <w:right w:val="none" w:sz="0" w:space="0" w:color="auto"/>
                      </w:divBdr>
                      <w:divsChild>
                        <w:div w:id="15759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235834">
      <w:bodyDiv w:val="1"/>
      <w:marLeft w:val="0"/>
      <w:marRight w:val="0"/>
      <w:marTop w:val="0"/>
      <w:marBottom w:val="0"/>
      <w:divBdr>
        <w:top w:val="none" w:sz="0" w:space="0" w:color="auto"/>
        <w:left w:val="none" w:sz="0" w:space="0" w:color="auto"/>
        <w:bottom w:val="none" w:sz="0" w:space="0" w:color="auto"/>
        <w:right w:val="none" w:sz="0" w:space="0" w:color="auto"/>
      </w:divBdr>
    </w:div>
    <w:div w:id="833108806">
      <w:bodyDiv w:val="1"/>
      <w:marLeft w:val="0"/>
      <w:marRight w:val="0"/>
      <w:marTop w:val="0"/>
      <w:marBottom w:val="0"/>
      <w:divBdr>
        <w:top w:val="none" w:sz="0" w:space="0" w:color="auto"/>
        <w:left w:val="none" w:sz="0" w:space="0" w:color="auto"/>
        <w:bottom w:val="none" w:sz="0" w:space="0" w:color="auto"/>
        <w:right w:val="none" w:sz="0" w:space="0" w:color="auto"/>
      </w:divBdr>
      <w:divsChild>
        <w:div w:id="1347290874">
          <w:marLeft w:val="0"/>
          <w:marRight w:val="0"/>
          <w:marTop w:val="0"/>
          <w:marBottom w:val="0"/>
          <w:divBdr>
            <w:top w:val="none" w:sz="0" w:space="0" w:color="auto"/>
            <w:left w:val="none" w:sz="0" w:space="0" w:color="auto"/>
            <w:bottom w:val="none" w:sz="0" w:space="0" w:color="auto"/>
            <w:right w:val="none" w:sz="0" w:space="0" w:color="auto"/>
          </w:divBdr>
          <w:divsChild>
            <w:div w:id="28530214">
              <w:marLeft w:val="0"/>
              <w:marRight w:val="0"/>
              <w:marTop w:val="0"/>
              <w:marBottom w:val="0"/>
              <w:divBdr>
                <w:top w:val="none" w:sz="0" w:space="0" w:color="auto"/>
                <w:left w:val="none" w:sz="0" w:space="0" w:color="auto"/>
                <w:bottom w:val="none" w:sz="0" w:space="0" w:color="auto"/>
                <w:right w:val="none" w:sz="0" w:space="0" w:color="auto"/>
              </w:divBdr>
            </w:div>
            <w:div w:id="72701868">
              <w:marLeft w:val="0"/>
              <w:marRight w:val="0"/>
              <w:marTop w:val="0"/>
              <w:marBottom w:val="0"/>
              <w:divBdr>
                <w:top w:val="none" w:sz="0" w:space="0" w:color="auto"/>
                <w:left w:val="none" w:sz="0" w:space="0" w:color="auto"/>
                <w:bottom w:val="none" w:sz="0" w:space="0" w:color="auto"/>
                <w:right w:val="none" w:sz="0" w:space="0" w:color="auto"/>
              </w:divBdr>
              <w:divsChild>
                <w:div w:id="1643731914">
                  <w:marLeft w:val="0"/>
                  <w:marRight w:val="0"/>
                  <w:marTop w:val="0"/>
                  <w:marBottom w:val="0"/>
                  <w:divBdr>
                    <w:top w:val="none" w:sz="0" w:space="0" w:color="auto"/>
                    <w:left w:val="none" w:sz="0" w:space="0" w:color="auto"/>
                    <w:bottom w:val="none" w:sz="0" w:space="0" w:color="auto"/>
                    <w:right w:val="none" w:sz="0" w:space="0" w:color="auto"/>
                  </w:divBdr>
                  <w:divsChild>
                    <w:div w:id="570697777">
                      <w:marLeft w:val="0"/>
                      <w:marRight w:val="0"/>
                      <w:marTop w:val="0"/>
                      <w:marBottom w:val="0"/>
                      <w:divBdr>
                        <w:top w:val="none" w:sz="0" w:space="0" w:color="auto"/>
                        <w:left w:val="none" w:sz="0" w:space="0" w:color="auto"/>
                        <w:bottom w:val="none" w:sz="0" w:space="0" w:color="auto"/>
                        <w:right w:val="none" w:sz="0" w:space="0" w:color="auto"/>
                      </w:divBdr>
                      <w:divsChild>
                        <w:div w:id="335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51636">
              <w:marLeft w:val="0"/>
              <w:marRight w:val="0"/>
              <w:marTop w:val="0"/>
              <w:marBottom w:val="0"/>
              <w:divBdr>
                <w:top w:val="none" w:sz="0" w:space="0" w:color="auto"/>
                <w:left w:val="none" w:sz="0" w:space="0" w:color="auto"/>
                <w:bottom w:val="none" w:sz="0" w:space="0" w:color="auto"/>
                <w:right w:val="none" w:sz="0" w:space="0" w:color="auto"/>
              </w:divBdr>
            </w:div>
            <w:div w:id="451443194">
              <w:marLeft w:val="0"/>
              <w:marRight w:val="0"/>
              <w:marTop w:val="0"/>
              <w:marBottom w:val="0"/>
              <w:divBdr>
                <w:top w:val="none" w:sz="0" w:space="0" w:color="auto"/>
                <w:left w:val="none" w:sz="0" w:space="0" w:color="auto"/>
                <w:bottom w:val="none" w:sz="0" w:space="0" w:color="auto"/>
                <w:right w:val="none" w:sz="0" w:space="0" w:color="auto"/>
              </w:divBdr>
              <w:divsChild>
                <w:div w:id="11843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1263">
      <w:bodyDiv w:val="1"/>
      <w:marLeft w:val="0"/>
      <w:marRight w:val="0"/>
      <w:marTop w:val="0"/>
      <w:marBottom w:val="0"/>
      <w:divBdr>
        <w:top w:val="none" w:sz="0" w:space="0" w:color="auto"/>
        <w:left w:val="none" w:sz="0" w:space="0" w:color="auto"/>
        <w:bottom w:val="none" w:sz="0" w:space="0" w:color="auto"/>
        <w:right w:val="none" w:sz="0" w:space="0" w:color="auto"/>
      </w:divBdr>
    </w:div>
    <w:div w:id="1209949422">
      <w:bodyDiv w:val="1"/>
      <w:marLeft w:val="0"/>
      <w:marRight w:val="0"/>
      <w:marTop w:val="45"/>
      <w:marBottom w:val="45"/>
      <w:divBdr>
        <w:top w:val="none" w:sz="0" w:space="0" w:color="auto"/>
        <w:left w:val="single" w:sz="18" w:space="0" w:color="FFFFFF"/>
        <w:bottom w:val="none" w:sz="0" w:space="0" w:color="auto"/>
        <w:right w:val="none" w:sz="0" w:space="0" w:color="auto"/>
      </w:divBdr>
      <w:divsChild>
        <w:div w:id="1071077424">
          <w:marLeft w:val="0"/>
          <w:marRight w:val="0"/>
          <w:marTop w:val="0"/>
          <w:marBottom w:val="0"/>
          <w:divBdr>
            <w:top w:val="none" w:sz="0" w:space="0" w:color="auto"/>
            <w:left w:val="none" w:sz="0" w:space="0" w:color="auto"/>
            <w:bottom w:val="none" w:sz="0" w:space="0" w:color="auto"/>
            <w:right w:val="none" w:sz="0" w:space="0" w:color="auto"/>
          </w:divBdr>
          <w:divsChild>
            <w:div w:id="1948270171">
              <w:marLeft w:val="0"/>
              <w:marRight w:val="0"/>
              <w:marTop w:val="0"/>
              <w:marBottom w:val="0"/>
              <w:divBdr>
                <w:top w:val="none" w:sz="0" w:space="0" w:color="auto"/>
                <w:left w:val="none" w:sz="0" w:space="0" w:color="auto"/>
                <w:bottom w:val="none" w:sz="0" w:space="0" w:color="auto"/>
                <w:right w:val="none" w:sz="0" w:space="0" w:color="auto"/>
              </w:divBdr>
              <w:divsChild>
                <w:div w:id="1140616673">
                  <w:marLeft w:val="0"/>
                  <w:marRight w:val="0"/>
                  <w:marTop w:val="0"/>
                  <w:marBottom w:val="0"/>
                  <w:divBdr>
                    <w:top w:val="none" w:sz="0" w:space="0" w:color="auto"/>
                    <w:left w:val="none" w:sz="0" w:space="0" w:color="auto"/>
                    <w:bottom w:val="none" w:sz="0" w:space="0" w:color="auto"/>
                    <w:right w:val="none" w:sz="0" w:space="0" w:color="auto"/>
                  </w:divBdr>
                  <w:divsChild>
                    <w:div w:id="1736194944">
                      <w:marLeft w:val="0"/>
                      <w:marRight w:val="0"/>
                      <w:marTop w:val="0"/>
                      <w:marBottom w:val="300"/>
                      <w:divBdr>
                        <w:top w:val="none" w:sz="0" w:space="0" w:color="auto"/>
                        <w:left w:val="none" w:sz="0" w:space="0" w:color="auto"/>
                        <w:bottom w:val="none" w:sz="0" w:space="0" w:color="auto"/>
                        <w:right w:val="none" w:sz="0" w:space="0" w:color="auto"/>
                      </w:divBdr>
                      <w:divsChild>
                        <w:div w:id="1446844727">
                          <w:marLeft w:val="0"/>
                          <w:marRight w:val="0"/>
                          <w:marTop w:val="0"/>
                          <w:marBottom w:val="300"/>
                          <w:divBdr>
                            <w:top w:val="none" w:sz="0" w:space="0" w:color="auto"/>
                            <w:left w:val="single" w:sz="6" w:space="0" w:color="DEDEDE"/>
                            <w:bottom w:val="none" w:sz="0" w:space="0" w:color="auto"/>
                            <w:right w:val="none" w:sz="0" w:space="0" w:color="auto"/>
                          </w:divBdr>
                          <w:divsChild>
                            <w:div w:id="9568588">
                              <w:marLeft w:val="0"/>
                              <w:marRight w:val="0"/>
                              <w:marTop w:val="0"/>
                              <w:marBottom w:val="300"/>
                              <w:divBdr>
                                <w:top w:val="none" w:sz="0" w:space="0" w:color="auto"/>
                                <w:left w:val="single" w:sz="6" w:space="0" w:color="DEDEDE"/>
                                <w:bottom w:val="none" w:sz="0" w:space="0" w:color="auto"/>
                                <w:right w:val="none" w:sz="0" w:space="0" w:color="auto"/>
                              </w:divBdr>
                              <w:divsChild>
                                <w:div w:id="1147816218">
                                  <w:marLeft w:val="0"/>
                                  <w:marRight w:val="0"/>
                                  <w:marTop w:val="0"/>
                                  <w:marBottom w:val="300"/>
                                  <w:divBdr>
                                    <w:top w:val="none" w:sz="0" w:space="0" w:color="auto"/>
                                    <w:left w:val="single" w:sz="6" w:space="0" w:color="DEDEDE"/>
                                    <w:bottom w:val="none" w:sz="0" w:space="0" w:color="auto"/>
                                    <w:right w:val="none" w:sz="0" w:space="0" w:color="auto"/>
                                  </w:divBdr>
                                  <w:divsChild>
                                    <w:div w:id="715668739">
                                      <w:marLeft w:val="0"/>
                                      <w:marRight w:val="0"/>
                                      <w:marTop w:val="0"/>
                                      <w:marBottom w:val="300"/>
                                      <w:divBdr>
                                        <w:top w:val="none" w:sz="0" w:space="0" w:color="auto"/>
                                        <w:left w:val="single" w:sz="6" w:space="0" w:color="DEDEDE"/>
                                        <w:bottom w:val="none" w:sz="0" w:space="0" w:color="auto"/>
                                        <w:right w:val="none" w:sz="0" w:space="0" w:color="auto"/>
                                      </w:divBdr>
                                      <w:divsChild>
                                        <w:div w:id="2000620259">
                                          <w:marLeft w:val="0"/>
                                          <w:marRight w:val="0"/>
                                          <w:marTop w:val="0"/>
                                          <w:marBottom w:val="300"/>
                                          <w:divBdr>
                                            <w:top w:val="none" w:sz="0" w:space="0" w:color="auto"/>
                                            <w:left w:val="single" w:sz="6" w:space="0" w:color="DEDEDE"/>
                                            <w:bottom w:val="none" w:sz="0" w:space="0" w:color="auto"/>
                                            <w:right w:val="none" w:sz="0" w:space="0" w:color="auto"/>
                                          </w:divBdr>
                                          <w:divsChild>
                                            <w:div w:id="1964846667">
                                              <w:marLeft w:val="0"/>
                                              <w:marRight w:val="0"/>
                                              <w:marTop w:val="0"/>
                                              <w:marBottom w:val="300"/>
                                              <w:divBdr>
                                                <w:top w:val="none" w:sz="0" w:space="0" w:color="auto"/>
                                                <w:left w:val="single" w:sz="6" w:space="0" w:color="DEDEDE"/>
                                                <w:bottom w:val="none" w:sz="0" w:space="0" w:color="auto"/>
                                                <w:right w:val="none" w:sz="0" w:space="0" w:color="auto"/>
                                              </w:divBdr>
                                            </w:div>
                                          </w:divsChild>
                                        </w:div>
                                      </w:divsChild>
                                    </w:div>
                                  </w:divsChild>
                                </w:div>
                              </w:divsChild>
                            </w:div>
                          </w:divsChild>
                        </w:div>
                      </w:divsChild>
                    </w:div>
                  </w:divsChild>
                </w:div>
              </w:divsChild>
            </w:div>
          </w:divsChild>
        </w:div>
      </w:divsChild>
    </w:div>
    <w:div w:id="2098935650">
      <w:bodyDiv w:val="1"/>
      <w:marLeft w:val="60"/>
      <w:marRight w:val="60"/>
      <w:marTop w:val="60"/>
      <w:marBottom w:val="15"/>
      <w:divBdr>
        <w:top w:val="none" w:sz="0" w:space="0" w:color="auto"/>
        <w:left w:val="none" w:sz="0" w:space="0" w:color="auto"/>
        <w:bottom w:val="none" w:sz="0" w:space="0" w:color="auto"/>
        <w:right w:val="none" w:sz="0" w:space="0" w:color="auto"/>
      </w:divBdr>
      <w:divsChild>
        <w:div w:id="745304132">
          <w:marLeft w:val="0"/>
          <w:marRight w:val="0"/>
          <w:marTop w:val="0"/>
          <w:marBottom w:val="0"/>
          <w:divBdr>
            <w:top w:val="none" w:sz="0" w:space="0" w:color="auto"/>
            <w:left w:val="none" w:sz="0" w:space="0" w:color="auto"/>
            <w:bottom w:val="none" w:sz="0" w:space="0" w:color="auto"/>
            <w:right w:val="none" w:sz="0" w:space="0" w:color="auto"/>
          </w:divBdr>
        </w:div>
        <w:div w:id="1640375827">
          <w:marLeft w:val="0"/>
          <w:marRight w:val="0"/>
          <w:marTop w:val="0"/>
          <w:marBottom w:val="0"/>
          <w:divBdr>
            <w:top w:val="none" w:sz="0" w:space="0" w:color="auto"/>
            <w:left w:val="none" w:sz="0" w:space="0" w:color="auto"/>
            <w:bottom w:val="none" w:sz="0" w:space="0" w:color="auto"/>
            <w:right w:val="none" w:sz="0" w:space="0" w:color="auto"/>
          </w:divBdr>
        </w:div>
      </w:divsChild>
    </w:div>
    <w:div w:id="2099402700">
      <w:bodyDiv w:val="1"/>
      <w:marLeft w:val="0"/>
      <w:marRight w:val="0"/>
      <w:marTop w:val="45"/>
      <w:marBottom w:val="45"/>
      <w:divBdr>
        <w:top w:val="none" w:sz="0" w:space="0" w:color="auto"/>
        <w:left w:val="single" w:sz="18" w:space="0" w:color="FFFFFF"/>
        <w:bottom w:val="none" w:sz="0" w:space="0" w:color="auto"/>
        <w:right w:val="none" w:sz="0" w:space="0" w:color="auto"/>
      </w:divBdr>
      <w:divsChild>
        <w:div w:id="1468160286">
          <w:marLeft w:val="0"/>
          <w:marRight w:val="0"/>
          <w:marTop w:val="0"/>
          <w:marBottom w:val="0"/>
          <w:divBdr>
            <w:top w:val="none" w:sz="0" w:space="0" w:color="auto"/>
            <w:left w:val="none" w:sz="0" w:space="0" w:color="auto"/>
            <w:bottom w:val="none" w:sz="0" w:space="0" w:color="auto"/>
            <w:right w:val="none" w:sz="0" w:space="0" w:color="auto"/>
          </w:divBdr>
          <w:divsChild>
            <w:div w:id="1568565998">
              <w:marLeft w:val="0"/>
              <w:marRight w:val="0"/>
              <w:marTop w:val="0"/>
              <w:marBottom w:val="0"/>
              <w:divBdr>
                <w:top w:val="none" w:sz="0" w:space="0" w:color="auto"/>
                <w:left w:val="none" w:sz="0" w:space="0" w:color="auto"/>
                <w:bottom w:val="none" w:sz="0" w:space="0" w:color="auto"/>
                <w:right w:val="none" w:sz="0" w:space="0" w:color="auto"/>
              </w:divBdr>
              <w:divsChild>
                <w:div w:id="1857885264">
                  <w:marLeft w:val="0"/>
                  <w:marRight w:val="0"/>
                  <w:marTop w:val="0"/>
                  <w:marBottom w:val="0"/>
                  <w:divBdr>
                    <w:top w:val="none" w:sz="0" w:space="0" w:color="auto"/>
                    <w:left w:val="none" w:sz="0" w:space="0" w:color="auto"/>
                    <w:bottom w:val="none" w:sz="0" w:space="0" w:color="auto"/>
                    <w:right w:val="none" w:sz="0" w:space="0" w:color="auto"/>
                  </w:divBdr>
                  <w:divsChild>
                    <w:div w:id="947617016">
                      <w:marLeft w:val="0"/>
                      <w:marRight w:val="0"/>
                      <w:marTop w:val="0"/>
                      <w:marBottom w:val="300"/>
                      <w:divBdr>
                        <w:top w:val="none" w:sz="0" w:space="0" w:color="auto"/>
                        <w:left w:val="none" w:sz="0" w:space="0" w:color="auto"/>
                        <w:bottom w:val="none" w:sz="0" w:space="0" w:color="auto"/>
                        <w:right w:val="none" w:sz="0" w:space="0" w:color="auto"/>
                      </w:divBdr>
                      <w:divsChild>
                        <w:div w:id="1985818692">
                          <w:marLeft w:val="0"/>
                          <w:marRight w:val="0"/>
                          <w:marTop w:val="0"/>
                          <w:marBottom w:val="300"/>
                          <w:divBdr>
                            <w:top w:val="none" w:sz="0" w:space="0" w:color="auto"/>
                            <w:left w:val="single" w:sz="6" w:space="0" w:color="DEDEDE"/>
                            <w:bottom w:val="none" w:sz="0" w:space="0" w:color="auto"/>
                            <w:right w:val="none" w:sz="0" w:space="0" w:color="auto"/>
                          </w:divBdr>
                          <w:divsChild>
                            <w:div w:id="744913014">
                              <w:marLeft w:val="0"/>
                              <w:marRight w:val="0"/>
                              <w:marTop w:val="0"/>
                              <w:marBottom w:val="300"/>
                              <w:divBdr>
                                <w:top w:val="none" w:sz="0" w:space="0" w:color="auto"/>
                                <w:left w:val="single" w:sz="6" w:space="0" w:color="DEDEDE"/>
                                <w:bottom w:val="none" w:sz="0" w:space="0" w:color="auto"/>
                                <w:right w:val="none" w:sz="0" w:space="0" w:color="auto"/>
                              </w:divBdr>
                              <w:divsChild>
                                <w:div w:id="336427882">
                                  <w:marLeft w:val="0"/>
                                  <w:marRight w:val="0"/>
                                  <w:marTop w:val="0"/>
                                  <w:marBottom w:val="300"/>
                                  <w:divBdr>
                                    <w:top w:val="none" w:sz="0" w:space="0" w:color="auto"/>
                                    <w:left w:val="single" w:sz="6" w:space="0" w:color="DEDEDE"/>
                                    <w:bottom w:val="none" w:sz="0" w:space="0" w:color="auto"/>
                                    <w:right w:val="none" w:sz="0" w:space="0" w:color="auto"/>
                                  </w:divBdr>
                                  <w:divsChild>
                                    <w:div w:id="1156527815">
                                      <w:marLeft w:val="0"/>
                                      <w:marRight w:val="0"/>
                                      <w:marTop w:val="0"/>
                                      <w:marBottom w:val="300"/>
                                      <w:divBdr>
                                        <w:top w:val="none" w:sz="0" w:space="0" w:color="auto"/>
                                        <w:left w:val="single" w:sz="6" w:space="0" w:color="DEDEDE"/>
                                        <w:bottom w:val="none" w:sz="0" w:space="0" w:color="auto"/>
                                        <w:right w:val="none" w:sz="0" w:space="0" w:color="auto"/>
                                      </w:divBdr>
                                      <w:divsChild>
                                        <w:div w:id="1428042030">
                                          <w:marLeft w:val="0"/>
                                          <w:marRight w:val="0"/>
                                          <w:marTop w:val="0"/>
                                          <w:marBottom w:val="300"/>
                                          <w:divBdr>
                                            <w:top w:val="none" w:sz="0" w:space="0" w:color="auto"/>
                                            <w:left w:val="single" w:sz="6" w:space="0" w:color="DEDEDE"/>
                                            <w:bottom w:val="none" w:sz="0" w:space="0" w:color="auto"/>
                                            <w:right w:val="none" w:sz="0" w:space="0" w:color="auto"/>
                                          </w:divBdr>
                                          <w:divsChild>
                                            <w:div w:id="2120370463">
                                              <w:marLeft w:val="0"/>
                                              <w:marRight w:val="0"/>
                                              <w:marTop w:val="0"/>
                                              <w:marBottom w:val="300"/>
                                              <w:divBdr>
                                                <w:top w:val="none" w:sz="0" w:space="0" w:color="auto"/>
                                                <w:left w:val="single" w:sz="6" w:space="0" w:color="DEDEDE"/>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ox.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19FBE-58A1-436A-9269-597E24F50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2700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Sehr geehrte Damen und Herren</vt:lpstr>
      <vt:lpstr>Sehr geehrte Damen und Herren</vt:lpstr>
    </vt:vector>
  </TitlesOfParts>
  <Company>FW Satz Litho GmbH</Company>
  <LinksUpToDate>false</LinksUpToDate>
  <CharactersWithSpaces>3122</CharactersWithSpaces>
  <SharedDoc>false</SharedDoc>
  <HLinks>
    <vt:vector size="12" baseType="variant">
      <vt:variant>
        <vt:i4>8060990</vt:i4>
      </vt:variant>
      <vt:variant>
        <vt:i4>3</vt:i4>
      </vt:variant>
      <vt:variant>
        <vt:i4>0</vt:i4>
      </vt:variant>
      <vt:variant>
        <vt:i4>5</vt:i4>
      </vt:variant>
      <vt:variant>
        <vt:lpwstr>http://www.trox.de/</vt:lpwstr>
      </vt:variant>
      <vt:variant>
        <vt:lpwstr/>
      </vt:variant>
      <vt:variant>
        <vt:i4>5505060</vt:i4>
      </vt:variant>
      <vt:variant>
        <vt:i4>0</vt:i4>
      </vt:variant>
      <vt:variant>
        <vt:i4>0</vt:i4>
      </vt:variant>
      <vt:variant>
        <vt:i4>5</vt:i4>
      </vt:variant>
      <vt:variant>
        <vt:lpwstr>mailto:c.rosskothen@trox.de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dc:title>
  <dc:creator>FW Satz Litho GmbH</dc:creator>
  <cp:lastModifiedBy>Elisabeth Grotepaß</cp:lastModifiedBy>
  <cp:revision>20</cp:revision>
  <cp:lastPrinted>2014-07-21T13:57:00Z</cp:lastPrinted>
  <dcterms:created xsi:type="dcterms:W3CDTF">2014-07-11T11:09:00Z</dcterms:created>
  <dcterms:modified xsi:type="dcterms:W3CDTF">2014-07-21T13:57:00Z</dcterms:modified>
</cp:coreProperties>
</file>